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BD8D" w14:textId="6C766B26" w:rsidR="004B6D1A" w:rsidRPr="00391EF6" w:rsidRDefault="004B6D1A" w:rsidP="004B6D1A">
      <w:pPr>
        <w:jc w:val="center"/>
        <w:rPr>
          <w:lang w:val="en-AU"/>
        </w:rPr>
      </w:pPr>
      <w:r>
        <w:rPr>
          <w:noProof/>
        </w:rPr>
        <w:drawing>
          <wp:anchor distT="0" distB="0" distL="114300" distR="114300" simplePos="0" relativeHeight="251658240" behindDoc="1" locked="0" layoutInCell="1" allowOverlap="1" wp14:anchorId="5BE53B10" wp14:editId="14EFA47B">
            <wp:simplePos x="0" y="0"/>
            <wp:positionH relativeFrom="page">
              <wp:posOffset>7620</wp:posOffset>
            </wp:positionH>
            <wp:positionV relativeFrom="margin">
              <wp:posOffset>-728454</wp:posOffset>
            </wp:positionV>
            <wp:extent cx="7553325" cy="1068488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3325" cy="10684886"/>
                    </a:xfrm>
                    <a:prstGeom prst="rect">
                      <a:avLst/>
                    </a:prstGeom>
                    <a:noFill/>
                    <a:ln>
                      <a:noFill/>
                    </a:ln>
                  </pic:spPr>
                </pic:pic>
              </a:graphicData>
            </a:graphic>
            <wp14:sizeRelH relativeFrom="margin">
              <wp14:pctWidth>0</wp14:pctWidth>
            </wp14:sizeRelH>
            <wp14:sizeRelV relativeFrom="margin">
              <wp14:pctHeight>0</wp14:pctHeight>
            </wp14:sizeRelV>
          </wp:anchor>
        </w:drawing>
      </w:r>
      <w:commentRangeStart w:id="0"/>
      <w:commentRangeEnd w:id="0"/>
      <w:r>
        <w:rPr>
          <w:rStyle w:val="CommentReference"/>
        </w:rPr>
        <w:commentReference w:id="0"/>
      </w:r>
    </w:p>
    <w:p w14:paraId="3CAE7FB9" w14:textId="77777777" w:rsidR="004B6D1A" w:rsidRPr="00391EF6" w:rsidRDefault="004B6D1A" w:rsidP="004B6D1A">
      <w:pPr>
        <w:jc w:val="right"/>
        <w:rPr>
          <w:lang w:val="en-AU"/>
        </w:rPr>
      </w:pPr>
      <w:r w:rsidRPr="009C30A3">
        <w:rPr>
          <w:noProof/>
          <w:sz w:val="32"/>
          <w:szCs w:val="32"/>
          <w:lang w:val="en-AU"/>
        </w:rPr>
        <mc:AlternateContent>
          <mc:Choice Requires="wps">
            <w:drawing>
              <wp:anchor distT="0" distB="0" distL="114300" distR="114300" simplePos="0" relativeHeight="251658243" behindDoc="0" locked="0" layoutInCell="1" allowOverlap="1" wp14:anchorId="6EF9C10C" wp14:editId="7E6FE882">
                <wp:simplePos x="0" y="0"/>
                <wp:positionH relativeFrom="column">
                  <wp:posOffset>-412376</wp:posOffset>
                </wp:positionH>
                <wp:positionV relativeFrom="paragraph">
                  <wp:posOffset>535679</wp:posOffset>
                </wp:positionV>
                <wp:extent cx="6610985" cy="2022176"/>
                <wp:effectExtent l="0" t="0" r="0" b="0"/>
                <wp:wrapNone/>
                <wp:docPr id="8" name="Text Box 2"/>
                <wp:cNvGraphicFramePr/>
                <a:graphic xmlns:a="http://schemas.openxmlformats.org/drawingml/2006/main">
                  <a:graphicData uri="http://schemas.microsoft.com/office/word/2010/wordprocessingShape">
                    <wps:wsp>
                      <wps:cNvSpPr txBox="1"/>
                      <wps:spPr>
                        <a:xfrm>
                          <a:off x="0" y="0"/>
                          <a:ext cx="6610985" cy="2022176"/>
                        </a:xfrm>
                        <a:prstGeom prst="rect">
                          <a:avLst/>
                        </a:prstGeom>
                        <a:noFill/>
                        <a:ln w="6350">
                          <a:noFill/>
                        </a:ln>
                      </wps:spPr>
                      <wps:txbx>
                        <w:txbxContent>
                          <w:p w14:paraId="77E21E38" w14:textId="77777777" w:rsidR="004B6D1A" w:rsidRPr="004B6D1A" w:rsidRDefault="004B6D1A" w:rsidP="004B6D1A">
                            <w:pPr>
                              <w:jc w:val="center"/>
                              <w:rPr>
                                <w:rFonts w:asciiTheme="majorHAnsi" w:eastAsiaTheme="majorEastAsia" w:hAnsiTheme="majorHAnsi" w:cstheme="majorBidi"/>
                                <w:spacing w:val="-6"/>
                                <w:kern w:val="28"/>
                                <w:sz w:val="104"/>
                                <w:szCs w:val="104"/>
                              </w:rPr>
                            </w:pPr>
                            <w:r w:rsidRPr="004B6D1A">
                              <w:rPr>
                                <w:rFonts w:asciiTheme="majorHAnsi" w:eastAsiaTheme="majorEastAsia" w:hAnsiTheme="majorHAnsi" w:cstheme="majorBidi"/>
                                <w:spacing w:val="-6"/>
                                <w:kern w:val="28"/>
                                <w:sz w:val="104"/>
                                <w:szCs w:val="104"/>
                              </w:rPr>
                              <w:t xml:space="preserve">Aratohu Hōtaka | </w:t>
                            </w:r>
                          </w:p>
                          <w:p w14:paraId="38AE4168" w14:textId="77777777" w:rsidR="004B6D1A" w:rsidRDefault="004B6D1A" w:rsidP="004B6D1A">
                            <w:pPr>
                              <w:pStyle w:val="Title"/>
                            </w:pPr>
                            <w:r w:rsidRPr="004B6D1A">
                              <w:t>Programme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9C10C" id="_x0000_t202" coordsize="21600,21600" o:spt="202" path="m,l,21600r21600,l21600,xe">
                <v:stroke joinstyle="miter"/>
                <v:path gradientshapeok="t" o:connecttype="rect"/>
              </v:shapetype>
              <v:shape id="Text Box 2" o:spid="_x0000_s1026" type="#_x0000_t202" style="position:absolute;left:0;text-align:left;margin-left:-32.45pt;margin-top:42.2pt;width:520.55pt;height:159.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" filled="f" stroked="f" strokeweight=".5pt">
                <v:textbox>
                  <w:txbxContent>
                    <w:p w14:paraId="77E21E38" w14:textId="77777777" w:rsidR="004B6D1A" w:rsidRPr="004B6D1A" w:rsidRDefault="004B6D1A" w:rsidP="004B6D1A">
                      <w:pPr>
                        <w:jc w:val="center"/>
                        <w:rPr>
                          <w:rFonts w:asciiTheme="majorHAnsi" w:eastAsiaTheme="majorEastAsia" w:hAnsiTheme="majorHAnsi" w:cstheme="majorBidi"/>
                          <w:spacing w:val="-6"/>
                          <w:kern w:val="28"/>
                          <w:sz w:val="104"/>
                          <w:szCs w:val="104"/>
                        </w:rPr>
                      </w:pPr>
                      <w:r w:rsidRPr="004B6D1A">
                        <w:rPr>
                          <w:rFonts w:asciiTheme="majorHAnsi" w:eastAsiaTheme="majorEastAsia" w:hAnsiTheme="majorHAnsi" w:cstheme="majorBidi"/>
                          <w:spacing w:val="-6"/>
                          <w:kern w:val="28"/>
                          <w:sz w:val="104"/>
                          <w:szCs w:val="104"/>
                        </w:rPr>
                        <w:t xml:space="preserve">Aratohu Hōtaka | </w:t>
                      </w:r>
                    </w:p>
                    <w:p w14:paraId="38AE4168" w14:textId="77777777" w:rsidR="004B6D1A" w:rsidRDefault="004B6D1A" w:rsidP="004B6D1A">
                      <w:pPr>
                        <w:pStyle w:val="Title"/>
                      </w:pPr>
                      <w:r w:rsidRPr="004B6D1A">
                        <w:t>Programme Guide</w:t>
                      </w:r>
                    </w:p>
                  </w:txbxContent>
                </v:textbox>
              </v:shape>
            </w:pict>
          </mc:Fallback>
        </mc:AlternateContent>
      </w:r>
      <w:r w:rsidRPr="009C30A3">
        <w:rPr>
          <w:noProof/>
          <w:sz w:val="32"/>
          <w:szCs w:val="32"/>
          <w:lang w:val="en-AU"/>
        </w:rPr>
        <mc:AlternateContent>
          <mc:Choice Requires="wps">
            <w:drawing>
              <wp:anchor distT="0" distB="0" distL="114300" distR="114300" simplePos="0" relativeHeight="251658242" behindDoc="0" locked="0" layoutInCell="1" allowOverlap="1" wp14:anchorId="2637CCDF" wp14:editId="45BB546A">
                <wp:simplePos x="0" y="0"/>
                <wp:positionH relativeFrom="column">
                  <wp:posOffset>-916940</wp:posOffset>
                </wp:positionH>
                <wp:positionV relativeFrom="paragraph">
                  <wp:posOffset>3330575</wp:posOffset>
                </wp:positionV>
                <wp:extent cx="7560945" cy="1983105"/>
                <wp:effectExtent l="0" t="0" r="0" b="0"/>
                <wp:wrapNone/>
                <wp:docPr id="6" name="Text Box 3"/>
                <wp:cNvGraphicFramePr/>
                <a:graphic xmlns:a="http://schemas.openxmlformats.org/drawingml/2006/main">
                  <a:graphicData uri="http://schemas.microsoft.com/office/word/2010/wordprocessingShape">
                    <wps:wsp>
                      <wps:cNvSpPr txBox="1"/>
                      <wps:spPr>
                        <a:xfrm>
                          <a:off x="0" y="0"/>
                          <a:ext cx="7560945" cy="1983105"/>
                        </a:xfrm>
                        <a:prstGeom prst="rect">
                          <a:avLst/>
                        </a:prstGeom>
                        <a:noFill/>
                        <a:ln w="6350">
                          <a:noFill/>
                        </a:ln>
                      </wps:spPr>
                      <wps:txbx>
                        <w:txbxContent>
                          <w:p w14:paraId="509EDA01" w14:textId="77777777" w:rsidR="004B6D1A" w:rsidRPr="004B6D1A" w:rsidRDefault="004B6D1A" w:rsidP="004B6D1A">
                            <w:pPr>
                              <w:pStyle w:val="Subtitle"/>
                              <w:rPr>
                                <w:highlight w:val="cyan"/>
                              </w:rPr>
                            </w:pPr>
                            <w:r w:rsidRPr="004B6D1A">
                              <w:rPr>
                                <w:highlight w:val="cyan"/>
                              </w:rPr>
                              <w:t>[Insert Programme Title]</w:t>
                            </w:r>
                          </w:p>
                          <w:p w14:paraId="791E417C" w14:textId="77777777" w:rsidR="004B6D1A" w:rsidRPr="004B6D1A" w:rsidRDefault="004B6D1A" w:rsidP="004B6D1A">
                            <w:pPr>
                              <w:pStyle w:val="Subtitle"/>
                            </w:pPr>
                            <w:r w:rsidRPr="004B6D1A">
                              <w:rPr>
                                <w:highlight w:val="cyan"/>
                              </w:rPr>
                              <w:t>(Level #, ## credits)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7CCDF" id="Text Box 3" o:spid="_x0000_s1027" type="#_x0000_t202" style="position:absolute;left:0;text-align:left;margin-left:-72.2pt;margin-top:262.25pt;width:595.35pt;height:156.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" filled="f" stroked="f" strokeweight=".5pt">
                <v:textbox>
                  <w:txbxContent>
                    <w:p w14:paraId="509EDA01" w14:textId="77777777" w:rsidR="004B6D1A" w:rsidRPr="004B6D1A" w:rsidRDefault="004B6D1A" w:rsidP="004B6D1A">
                      <w:pPr>
                        <w:pStyle w:val="Subtitle"/>
                        <w:rPr>
                          <w:highlight w:val="cyan"/>
                        </w:rPr>
                      </w:pPr>
                      <w:r w:rsidRPr="004B6D1A">
                        <w:rPr>
                          <w:highlight w:val="cyan"/>
                        </w:rPr>
                        <w:t>[Insert Programme Title]</w:t>
                      </w:r>
                    </w:p>
                    <w:p w14:paraId="791E417C" w14:textId="77777777" w:rsidR="004B6D1A" w:rsidRPr="004B6D1A" w:rsidRDefault="004B6D1A" w:rsidP="004B6D1A">
                      <w:pPr>
                        <w:pStyle w:val="Subtitle"/>
                      </w:pPr>
                      <w:r w:rsidRPr="004B6D1A">
                        <w:rPr>
                          <w:highlight w:val="cyan"/>
                        </w:rPr>
                        <w:t>(Level #, ## credits)</w:t>
                      </w:r>
                    </w:p>
                  </w:txbxContent>
                </v:textbox>
              </v:shape>
            </w:pict>
          </mc:Fallback>
        </mc:AlternateContent>
      </w:r>
    </w:p>
    <w:p w14:paraId="0D66AA36" w14:textId="77777777" w:rsidR="004B6D1A" w:rsidRDefault="004B6D1A" w:rsidP="004B6D1A">
      <w:pPr>
        <w:pStyle w:val="DocumentTitle"/>
        <w:spacing w:before="0" w:after="0"/>
        <w:rPr>
          <w:lang w:val="en-AU"/>
        </w:rPr>
        <w:sectPr w:rsidR="004B6D1A" w:rsidSect="00114320">
          <w:pgSz w:w="11907" w:h="16840"/>
          <w:pgMar w:top="1118" w:right="1440" w:bottom="1440" w:left="1440" w:header="720" w:footer="720" w:gutter="0"/>
          <w:cols w:space="720"/>
          <w:titlePg/>
          <w:docGrid w:linePitch="299"/>
        </w:sectPr>
      </w:pPr>
    </w:p>
    <w:p w14:paraId="369C9077" w14:textId="77777777" w:rsidR="004B6D1A" w:rsidRDefault="004B6D1A" w:rsidP="004B6D1A"/>
    <w:p w14:paraId="2F5EFD93" w14:textId="77777777" w:rsidR="004B6D1A" w:rsidRDefault="004B6D1A" w:rsidP="004B6D1A">
      <w:pPr>
        <w:spacing w:line="259" w:lineRule="auto"/>
      </w:pPr>
      <w:r>
        <w:br w:type="page"/>
      </w:r>
    </w:p>
    <w:sdt>
      <w:sdtPr>
        <w:rPr>
          <w:rFonts w:asciiTheme="minorHAnsi" w:eastAsia="Times New Roman" w:hAnsiTheme="minorHAnsi" w:cs="Times New Roman"/>
          <w:b/>
          <w:bCs/>
          <w:color w:val="4F0022" w:themeColor="accent6" w:themeShade="80"/>
          <w:sz w:val="22"/>
          <w:szCs w:val="24"/>
          <w:lang w:val="en-NZ" w:eastAsia="en-GB"/>
        </w:rPr>
        <w:id w:val="-945150076"/>
        <w:docPartObj>
          <w:docPartGallery w:val="Table of Contents"/>
          <w:docPartUnique/>
        </w:docPartObj>
      </w:sdtPr>
      <w:sdtEndPr>
        <w:rPr>
          <w:rFonts w:eastAsiaTheme="minorHAnsi" w:cstheme="minorBidi"/>
          <w:noProof/>
          <w:color w:val="auto"/>
          <w:sz w:val="24"/>
          <w:szCs w:val="22"/>
          <w:lang w:eastAsia="en-US"/>
        </w:rPr>
      </w:sdtEndPr>
      <w:sdtContent>
        <w:p w14:paraId="6A32A9CC" w14:textId="77777777" w:rsidR="004B6D1A" w:rsidRPr="00306DE2" w:rsidRDefault="004B6D1A" w:rsidP="004B6D1A">
          <w:pPr>
            <w:pStyle w:val="TOCHeading"/>
            <w:rPr>
              <w:rStyle w:val="Heading1Char"/>
            </w:rPr>
          </w:pPr>
          <w:proofErr w:type="spellStart"/>
          <w:r w:rsidRPr="00306DE2">
            <w:rPr>
              <w:rStyle w:val="Heading1Char"/>
            </w:rPr>
            <w:t>Ngā</w:t>
          </w:r>
          <w:proofErr w:type="spellEnd"/>
          <w:r w:rsidRPr="00306DE2">
            <w:rPr>
              <w:rStyle w:val="Heading1Char"/>
            </w:rPr>
            <w:t xml:space="preserve"> </w:t>
          </w:r>
          <w:proofErr w:type="spellStart"/>
          <w:r w:rsidRPr="00306DE2">
            <w:rPr>
              <w:rStyle w:val="Heading1Char"/>
            </w:rPr>
            <w:t>Ihirangi</w:t>
          </w:r>
          <w:proofErr w:type="spellEnd"/>
          <w:r w:rsidRPr="00306DE2">
            <w:rPr>
              <w:rStyle w:val="Heading1Char"/>
            </w:rPr>
            <w:t xml:space="preserve"> | </w:t>
          </w:r>
          <w:commentRangeStart w:id="1"/>
          <w:r w:rsidRPr="00306DE2">
            <w:rPr>
              <w:rStyle w:val="Heading1Char"/>
            </w:rPr>
            <w:t>Contents</w:t>
          </w:r>
          <w:commentRangeEnd w:id="1"/>
          <w:r w:rsidRPr="00306DE2">
            <w:rPr>
              <w:rStyle w:val="Heading1Char"/>
            </w:rPr>
            <w:commentReference w:id="1"/>
          </w:r>
        </w:p>
        <w:p w14:paraId="75DBBBC8" w14:textId="39704321" w:rsidR="0066231F" w:rsidRDefault="004B6D1A">
          <w:pPr>
            <w:pStyle w:val="TOC1"/>
            <w:rPr>
              <w:rFonts w:asciiTheme="minorHAnsi" w:eastAsiaTheme="minorEastAsia" w:hAnsiTheme="minorHAnsi" w:cstheme="minorBidi"/>
              <w:b w:val="0"/>
              <w:noProof/>
              <w:color w:val="auto"/>
              <w:lang w:eastAsia="en-NZ"/>
            </w:rPr>
          </w:pPr>
          <w:r>
            <w:fldChar w:fldCharType="begin"/>
          </w:r>
          <w:r>
            <w:instrText xml:space="preserve"> TOC \o "1-3" \h \z \u </w:instrText>
          </w:r>
          <w:r>
            <w:fldChar w:fldCharType="separate"/>
          </w:r>
          <w:hyperlink w:anchor="_Toc115964354" w:history="1">
            <w:r w:rsidR="0066231F" w:rsidRPr="007E0D4D">
              <w:rPr>
                <w:rStyle w:val="Hyperlink"/>
                <w:noProof/>
              </w:rPr>
              <w:t>Version History</w:t>
            </w:r>
            <w:r w:rsidR="0066231F">
              <w:rPr>
                <w:noProof/>
                <w:webHidden/>
              </w:rPr>
              <w:tab/>
            </w:r>
            <w:r w:rsidR="0066231F">
              <w:rPr>
                <w:noProof/>
                <w:webHidden/>
              </w:rPr>
              <w:fldChar w:fldCharType="begin"/>
            </w:r>
            <w:r w:rsidR="0066231F">
              <w:rPr>
                <w:noProof/>
                <w:webHidden/>
              </w:rPr>
              <w:instrText xml:space="preserve"> PAGEREF _Toc115964354 \h </w:instrText>
            </w:r>
            <w:r w:rsidR="0066231F">
              <w:rPr>
                <w:noProof/>
                <w:webHidden/>
              </w:rPr>
            </w:r>
            <w:r w:rsidR="0066231F">
              <w:rPr>
                <w:noProof/>
                <w:webHidden/>
              </w:rPr>
              <w:fldChar w:fldCharType="separate"/>
            </w:r>
            <w:r w:rsidR="0066231F">
              <w:rPr>
                <w:noProof/>
                <w:webHidden/>
              </w:rPr>
              <w:t>1</w:t>
            </w:r>
            <w:r w:rsidR="0066231F">
              <w:rPr>
                <w:noProof/>
                <w:webHidden/>
              </w:rPr>
              <w:fldChar w:fldCharType="end"/>
            </w:r>
          </w:hyperlink>
        </w:p>
        <w:p w14:paraId="09BFDEF2" w14:textId="121549DA" w:rsidR="0066231F" w:rsidRDefault="00DB0765">
          <w:pPr>
            <w:pStyle w:val="TOC1"/>
            <w:rPr>
              <w:rFonts w:asciiTheme="minorHAnsi" w:eastAsiaTheme="minorEastAsia" w:hAnsiTheme="minorHAnsi" w:cstheme="minorBidi"/>
              <w:b w:val="0"/>
              <w:noProof/>
              <w:color w:val="auto"/>
              <w:lang w:eastAsia="en-NZ"/>
            </w:rPr>
          </w:pPr>
          <w:hyperlink w:anchor="_Toc115964355" w:history="1">
            <w:r w:rsidR="0066231F" w:rsidRPr="007E0D4D">
              <w:rPr>
                <w:rStyle w:val="Hyperlink"/>
                <w:noProof/>
              </w:rPr>
              <w:t xml:space="preserve">He Kupu </w:t>
            </w:r>
            <w:r w:rsidR="0066231F" w:rsidRPr="007E0D4D">
              <w:rPr>
                <w:rStyle w:val="Hyperlink"/>
                <w:noProof/>
                <w:lang w:val="en-AU"/>
              </w:rPr>
              <w:t>Whakatau</w:t>
            </w:r>
            <w:r w:rsidR="0066231F" w:rsidRPr="007E0D4D">
              <w:rPr>
                <w:rStyle w:val="Hyperlink"/>
                <w:noProof/>
              </w:rPr>
              <w:t xml:space="preserve"> | Welcome</w:t>
            </w:r>
            <w:r w:rsidR="0066231F">
              <w:rPr>
                <w:noProof/>
                <w:webHidden/>
              </w:rPr>
              <w:tab/>
            </w:r>
            <w:r w:rsidR="0066231F">
              <w:rPr>
                <w:noProof/>
                <w:webHidden/>
              </w:rPr>
              <w:fldChar w:fldCharType="begin"/>
            </w:r>
            <w:r w:rsidR="0066231F">
              <w:rPr>
                <w:noProof/>
                <w:webHidden/>
              </w:rPr>
              <w:instrText xml:space="preserve"> PAGEREF _Toc115964355 \h </w:instrText>
            </w:r>
            <w:r w:rsidR="0066231F">
              <w:rPr>
                <w:noProof/>
                <w:webHidden/>
              </w:rPr>
            </w:r>
            <w:r w:rsidR="0066231F">
              <w:rPr>
                <w:noProof/>
                <w:webHidden/>
              </w:rPr>
              <w:fldChar w:fldCharType="separate"/>
            </w:r>
            <w:r w:rsidR="0066231F">
              <w:rPr>
                <w:noProof/>
                <w:webHidden/>
              </w:rPr>
              <w:t>2</w:t>
            </w:r>
            <w:r w:rsidR="0066231F">
              <w:rPr>
                <w:noProof/>
                <w:webHidden/>
              </w:rPr>
              <w:fldChar w:fldCharType="end"/>
            </w:r>
          </w:hyperlink>
        </w:p>
        <w:p w14:paraId="20D8A3FC" w14:textId="70A9B79D" w:rsidR="0066231F" w:rsidRDefault="00DB0765">
          <w:pPr>
            <w:pStyle w:val="TOC1"/>
            <w:rPr>
              <w:rFonts w:asciiTheme="minorHAnsi" w:eastAsiaTheme="minorEastAsia" w:hAnsiTheme="minorHAnsi" w:cstheme="minorBidi"/>
              <w:b w:val="0"/>
              <w:noProof/>
              <w:color w:val="auto"/>
              <w:lang w:eastAsia="en-NZ"/>
            </w:rPr>
          </w:pPr>
          <w:hyperlink w:anchor="_Toc115964356" w:history="1">
            <w:r w:rsidR="0066231F" w:rsidRPr="007E0D4D">
              <w:rPr>
                <w:rStyle w:val="Hyperlink"/>
                <w:noProof/>
                <w:lang w:val="en-AU"/>
              </w:rPr>
              <w:t xml:space="preserve">He Kupu Whakataki </w:t>
            </w:r>
            <w:r w:rsidR="0066231F" w:rsidRPr="007E0D4D">
              <w:rPr>
                <w:rStyle w:val="Hyperlink"/>
                <w:noProof/>
              </w:rPr>
              <w:t>| Introduction</w:t>
            </w:r>
            <w:r w:rsidR="0066231F">
              <w:rPr>
                <w:noProof/>
                <w:webHidden/>
              </w:rPr>
              <w:tab/>
            </w:r>
            <w:r w:rsidR="0066231F">
              <w:rPr>
                <w:noProof/>
                <w:webHidden/>
              </w:rPr>
              <w:fldChar w:fldCharType="begin"/>
            </w:r>
            <w:r w:rsidR="0066231F">
              <w:rPr>
                <w:noProof/>
                <w:webHidden/>
              </w:rPr>
              <w:instrText xml:space="preserve"> PAGEREF _Toc115964356 \h </w:instrText>
            </w:r>
            <w:r w:rsidR="0066231F">
              <w:rPr>
                <w:noProof/>
                <w:webHidden/>
              </w:rPr>
            </w:r>
            <w:r w:rsidR="0066231F">
              <w:rPr>
                <w:noProof/>
                <w:webHidden/>
              </w:rPr>
              <w:fldChar w:fldCharType="separate"/>
            </w:r>
            <w:r w:rsidR="0066231F">
              <w:rPr>
                <w:noProof/>
                <w:webHidden/>
              </w:rPr>
              <w:t>3</w:t>
            </w:r>
            <w:r w:rsidR="0066231F">
              <w:rPr>
                <w:noProof/>
                <w:webHidden/>
              </w:rPr>
              <w:fldChar w:fldCharType="end"/>
            </w:r>
          </w:hyperlink>
        </w:p>
        <w:p w14:paraId="3217CB9F" w14:textId="1AF52BB4" w:rsidR="0066231F" w:rsidRDefault="00DB0765">
          <w:pPr>
            <w:pStyle w:val="TOC1"/>
            <w:rPr>
              <w:rFonts w:asciiTheme="minorHAnsi" w:eastAsiaTheme="minorEastAsia" w:hAnsiTheme="minorHAnsi" w:cstheme="minorBidi"/>
              <w:b w:val="0"/>
              <w:noProof/>
              <w:color w:val="auto"/>
              <w:lang w:eastAsia="en-NZ"/>
            </w:rPr>
          </w:pPr>
          <w:hyperlink w:anchor="_Toc115964357" w:history="1">
            <w:r w:rsidR="0066231F" w:rsidRPr="007E0D4D">
              <w:rPr>
                <w:rStyle w:val="Hyperlink"/>
                <w:noProof/>
              </w:rPr>
              <w:t>Horopaki ā-Hōtaka | Programme Background</w:t>
            </w:r>
            <w:r w:rsidR="0066231F">
              <w:rPr>
                <w:noProof/>
                <w:webHidden/>
              </w:rPr>
              <w:tab/>
            </w:r>
            <w:r w:rsidR="0066231F">
              <w:rPr>
                <w:noProof/>
                <w:webHidden/>
              </w:rPr>
              <w:fldChar w:fldCharType="begin"/>
            </w:r>
            <w:r w:rsidR="0066231F">
              <w:rPr>
                <w:noProof/>
                <w:webHidden/>
              </w:rPr>
              <w:instrText xml:space="preserve"> PAGEREF _Toc115964357 \h </w:instrText>
            </w:r>
            <w:r w:rsidR="0066231F">
              <w:rPr>
                <w:noProof/>
                <w:webHidden/>
              </w:rPr>
            </w:r>
            <w:r w:rsidR="0066231F">
              <w:rPr>
                <w:noProof/>
                <w:webHidden/>
              </w:rPr>
              <w:fldChar w:fldCharType="separate"/>
            </w:r>
            <w:r w:rsidR="0066231F">
              <w:rPr>
                <w:noProof/>
                <w:webHidden/>
              </w:rPr>
              <w:t>4</w:t>
            </w:r>
            <w:r w:rsidR="0066231F">
              <w:rPr>
                <w:noProof/>
                <w:webHidden/>
              </w:rPr>
              <w:fldChar w:fldCharType="end"/>
            </w:r>
          </w:hyperlink>
        </w:p>
        <w:p w14:paraId="55EB5AC4" w14:textId="6E8AA6EF" w:rsidR="0066231F" w:rsidRDefault="00DB0765">
          <w:pPr>
            <w:pStyle w:val="TOC1"/>
            <w:rPr>
              <w:rFonts w:asciiTheme="minorHAnsi" w:eastAsiaTheme="minorEastAsia" w:hAnsiTheme="minorHAnsi" w:cstheme="minorBidi"/>
              <w:b w:val="0"/>
              <w:noProof/>
              <w:color w:val="auto"/>
              <w:lang w:eastAsia="en-NZ"/>
            </w:rPr>
          </w:pPr>
          <w:hyperlink w:anchor="_Toc115964358" w:history="1">
            <w:r w:rsidR="0066231F" w:rsidRPr="007E0D4D">
              <w:rPr>
                <w:rStyle w:val="Hyperlink"/>
                <w:noProof/>
              </w:rPr>
              <w:t>Ngā Herenga Matua ō te Hōtaka | Programme Essentials</w:t>
            </w:r>
            <w:r w:rsidR="0066231F">
              <w:rPr>
                <w:noProof/>
                <w:webHidden/>
              </w:rPr>
              <w:tab/>
            </w:r>
            <w:r w:rsidR="0066231F">
              <w:rPr>
                <w:noProof/>
                <w:webHidden/>
              </w:rPr>
              <w:fldChar w:fldCharType="begin"/>
            </w:r>
            <w:r w:rsidR="0066231F">
              <w:rPr>
                <w:noProof/>
                <w:webHidden/>
              </w:rPr>
              <w:instrText xml:space="preserve"> PAGEREF _Toc115964358 \h </w:instrText>
            </w:r>
            <w:r w:rsidR="0066231F">
              <w:rPr>
                <w:noProof/>
                <w:webHidden/>
              </w:rPr>
            </w:r>
            <w:r w:rsidR="0066231F">
              <w:rPr>
                <w:noProof/>
                <w:webHidden/>
              </w:rPr>
              <w:fldChar w:fldCharType="separate"/>
            </w:r>
            <w:r w:rsidR="0066231F">
              <w:rPr>
                <w:noProof/>
                <w:webHidden/>
              </w:rPr>
              <w:t>5</w:t>
            </w:r>
            <w:r w:rsidR="0066231F">
              <w:rPr>
                <w:noProof/>
                <w:webHidden/>
              </w:rPr>
              <w:fldChar w:fldCharType="end"/>
            </w:r>
          </w:hyperlink>
        </w:p>
        <w:p w14:paraId="41060066" w14:textId="621B216D" w:rsidR="0066231F" w:rsidRDefault="00DB0765">
          <w:pPr>
            <w:pStyle w:val="TOC1"/>
            <w:rPr>
              <w:rFonts w:asciiTheme="minorHAnsi" w:eastAsiaTheme="minorEastAsia" w:hAnsiTheme="minorHAnsi" w:cstheme="minorBidi"/>
              <w:b w:val="0"/>
              <w:noProof/>
              <w:color w:val="auto"/>
              <w:lang w:eastAsia="en-NZ"/>
            </w:rPr>
          </w:pPr>
          <w:hyperlink w:anchor="_Toc115964359" w:history="1">
            <w:r w:rsidR="0066231F" w:rsidRPr="007E0D4D">
              <w:rPr>
                <w:rStyle w:val="Hyperlink"/>
                <w:noProof/>
              </w:rPr>
              <w:t>Waeture ā-Hōtaka | Programme Regulations</w:t>
            </w:r>
            <w:r w:rsidR="0066231F">
              <w:rPr>
                <w:noProof/>
                <w:webHidden/>
              </w:rPr>
              <w:tab/>
            </w:r>
            <w:r w:rsidR="0066231F">
              <w:rPr>
                <w:noProof/>
                <w:webHidden/>
              </w:rPr>
              <w:fldChar w:fldCharType="begin"/>
            </w:r>
            <w:r w:rsidR="0066231F">
              <w:rPr>
                <w:noProof/>
                <w:webHidden/>
              </w:rPr>
              <w:instrText xml:space="preserve"> PAGEREF _Toc115964359 \h </w:instrText>
            </w:r>
            <w:r w:rsidR="0066231F">
              <w:rPr>
                <w:noProof/>
                <w:webHidden/>
              </w:rPr>
            </w:r>
            <w:r w:rsidR="0066231F">
              <w:rPr>
                <w:noProof/>
                <w:webHidden/>
              </w:rPr>
              <w:fldChar w:fldCharType="separate"/>
            </w:r>
            <w:r w:rsidR="0066231F">
              <w:rPr>
                <w:noProof/>
                <w:webHidden/>
              </w:rPr>
              <w:t>6</w:t>
            </w:r>
            <w:r w:rsidR="0066231F">
              <w:rPr>
                <w:noProof/>
                <w:webHidden/>
              </w:rPr>
              <w:fldChar w:fldCharType="end"/>
            </w:r>
          </w:hyperlink>
        </w:p>
        <w:p w14:paraId="1E4A11D0" w14:textId="380444AC" w:rsidR="0066231F" w:rsidRDefault="00DB0765">
          <w:pPr>
            <w:pStyle w:val="TOC2"/>
            <w:tabs>
              <w:tab w:val="right" w:leader="dot" w:pos="9017"/>
            </w:tabs>
            <w:rPr>
              <w:rFonts w:eastAsiaTheme="minorEastAsia" w:cstheme="minorBidi"/>
              <w:noProof/>
              <w:color w:val="auto"/>
              <w:lang w:eastAsia="en-NZ"/>
            </w:rPr>
          </w:pPr>
          <w:hyperlink w:anchor="_Toc115964360" w:history="1">
            <w:r w:rsidR="0066231F" w:rsidRPr="007E0D4D">
              <w:rPr>
                <w:rStyle w:val="Hyperlink"/>
                <w:noProof/>
              </w:rPr>
              <w:t>Whakatapoko | Admission</w:t>
            </w:r>
            <w:r w:rsidR="0066231F">
              <w:rPr>
                <w:noProof/>
                <w:webHidden/>
              </w:rPr>
              <w:tab/>
            </w:r>
            <w:r w:rsidR="0066231F">
              <w:rPr>
                <w:noProof/>
                <w:webHidden/>
              </w:rPr>
              <w:fldChar w:fldCharType="begin"/>
            </w:r>
            <w:r w:rsidR="0066231F">
              <w:rPr>
                <w:noProof/>
                <w:webHidden/>
              </w:rPr>
              <w:instrText xml:space="preserve"> PAGEREF _Toc115964360 \h </w:instrText>
            </w:r>
            <w:r w:rsidR="0066231F">
              <w:rPr>
                <w:noProof/>
                <w:webHidden/>
              </w:rPr>
            </w:r>
            <w:r w:rsidR="0066231F">
              <w:rPr>
                <w:noProof/>
                <w:webHidden/>
              </w:rPr>
              <w:fldChar w:fldCharType="separate"/>
            </w:r>
            <w:r w:rsidR="0066231F">
              <w:rPr>
                <w:noProof/>
                <w:webHidden/>
              </w:rPr>
              <w:t>6</w:t>
            </w:r>
            <w:r w:rsidR="0066231F">
              <w:rPr>
                <w:noProof/>
                <w:webHidden/>
              </w:rPr>
              <w:fldChar w:fldCharType="end"/>
            </w:r>
          </w:hyperlink>
        </w:p>
        <w:p w14:paraId="1A9A1A5A" w14:textId="7CAD827E" w:rsidR="0066231F" w:rsidRDefault="00DB0765">
          <w:pPr>
            <w:pStyle w:val="TOC2"/>
            <w:tabs>
              <w:tab w:val="right" w:leader="dot" w:pos="9017"/>
            </w:tabs>
            <w:rPr>
              <w:rFonts w:eastAsiaTheme="minorEastAsia" w:cstheme="minorBidi"/>
              <w:noProof/>
              <w:color w:val="auto"/>
              <w:lang w:eastAsia="en-NZ"/>
            </w:rPr>
          </w:pPr>
          <w:hyperlink w:anchor="_Toc115964361" w:history="1">
            <w:r w:rsidR="0066231F" w:rsidRPr="007E0D4D">
              <w:rPr>
                <w:rStyle w:val="Hyperlink"/>
                <w:noProof/>
              </w:rPr>
              <w:t>Tūtukitanga Whakamihi | Credit Recognition</w:t>
            </w:r>
            <w:r w:rsidR="0066231F">
              <w:rPr>
                <w:noProof/>
                <w:webHidden/>
              </w:rPr>
              <w:tab/>
            </w:r>
            <w:r w:rsidR="0066231F">
              <w:rPr>
                <w:noProof/>
                <w:webHidden/>
              </w:rPr>
              <w:fldChar w:fldCharType="begin"/>
            </w:r>
            <w:r w:rsidR="0066231F">
              <w:rPr>
                <w:noProof/>
                <w:webHidden/>
              </w:rPr>
              <w:instrText xml:space="preserve"> PAGEREF _Toc115964361 \h </w:instrText>
            </w:r>
            <w:r w:rsidR="0066231F">
              <w:rPr>
                <w:noProof/>
                <w:webHidden/>
              </w:rPr>
            </w:r>
            <w:r w:rsidR="0066231F">
              <w:rPr>
                <w:noProof/>
                <w:webHidden/>
              </w:rPr>
              <w:fldChar w:fldCharType="separate"/>
            </w:r>
            <w:r w:rsidR="0066231F">
              <w:rPr>
                <w:noProof/>
                <w:webHidden/>
              </w:rPr>
              <w:t>6</w:t>
            </w:r>
            <w:r w:rsidR="0066231F">
              <w:rPr>
                <w:noProof/>
                <w:webHidden/>
              </w:rPr>
              <w:fldChar w:fldCharType="end"/>
            </w:r>
          </w:hyperlink>
        </w:p>
        <w:p w14:paraId="24F1B49B" w14:textId="688BDB77" w:rsidR="0066231F" w:rsidRDefault="00DB0765">
          <w:pPr>
            <w:pStyle w:val="TOC2"/>
            <w:tabs>
              <w:tab w:val="right" w:leader="dot" w:pos="9017"/>
            </w:tabs>
            <w:rPr>
              <w:rFonts w:eastAsiaTheme="minorEastAsia" w:cstheme="minorBidi"/>
              <w:noProof/>
              <w:color w:val="auto"/>
              <w:lang w:eastAsia="en-NZ"/>
            </w:rPr>
          </w:pPr>
          <w:hyperlink w:anchor="_Toc115964362" w:history="1">
            <w:r w:rsidR="0066231F" w:rsidRPr="007E0D4D">
              <w:rPr>
                <w:rStyle w:val="Hyperlink"/>
                <w:noProof/>
              </w:rPr>
              <w:t>Tohu o te Hōtaka | Award of Qualification</w:t>
            </w:r>
            <w:r w:rsidR="0066231F">
              <w:rPr>
                <w:noProof/>
                <w:webHidden/>
              </w:rPr>
              <w:tab/>
            </w:r>
            <w:r w:rsidR="0066231F">
              <w:rPr>
                <w:noProof/>
                <w:webHidden/>
              </w:rPr>
              <w:fldChar w:fldCharType="begin"/>
            </w:r>
            <w:r w:rsidR="0066231F">
              <w:rPr>
                <w:noProof/>
                <w:webHidden/>
              </w:rPr>
              <w:instrText xml:space="preserve"> PAGEREF _Toc115964362 \h </w:instrText>
            </w:r>
            <w:r w:rsidR="0066231F">
              <w:rPr>
                <w:noProof/>
                <w:webHidden/>
              </w:rPr>
            </w:r>
            <w:r w:rsidR="0066231F">
              <w:rPr>
                <w:noProof/>
                <w:webHidden/>
              </w:rPr>
              <w:fldChar w:fldCharType="separate"/>
            </w:r>
            <w:r w:rsidR="0066231F">
              <w:rPr>
                <w:noProof/>
                <w:webHidden/>
              </w:rPr>
              <w:t>6</w:t>
            </w:r>
            <w:r w:rsidR="0066231F">
              <w:rPr>
                <w:noProof/>
                <w:webHidden/>
              </w:rPr>
              <w:fldChar w:fldCharType="end"/>
            </w:r>
          </w:hyperlink>
        </w:p>
        <w:p w14:paraId="67AA63D7" w14:textId="1E11B389" w:rsidR="0066231F" w:rsidRDefault="00DB0765">
          <w:pPr>
            <w:pStyle w:val="TOC2"/>
            <w:tabs>
              <w:tab w:val="right" w:leader="dot" w:pos="9017"/>
            </w:tabs>
            <w:rPr>
              <w:rFonts w:eastAsiaTheme="minorEastAsia" w:cstheme="minorBidi"/>
              <w:noProof/>
              <w:color w:val="auto"/>
              <w:lang w:eastAsia="en-NZ"/>
            </w:rPr>
          </w:pPr>
          <w:hyperlink w:anchor="_Toc115964363" w:history="1">
            <w:r w:rsidR="0066231F" w:rsidRPr="007E0D4D">
              <w:rPr>
                <w:rStyle w:val="Hyperlink"/>
                <w:noProof/>
              </w:rPr>
              <w:t>Waeture Aromatawai | Assessment Regulations</w:t>
            </w:r>
            <w:r w:rsidR="0066231F">
              <w:rPr>
                <w:noProof/>
                <w:webHidden/>
              </w:rPr>
              <w:tab/>
            </w:r>
            <w:r w:rsidR="0066231F">
              <w:rPr>
                <w:noProof/>
                <w:webHidden/>
              </w:rPr>
              <w:fldChar w:fldCharType="begin"/>
            </w:r>
            <w:r w:rsidR="0066231F">
              <w:rPr>
                <w:noProof/>
                <w:webHidden/>
              </w:rPr>
              <w:instrText xml:space="preserve"> PAGEREF _Toc115964363 \h </w:instrText>
            </w:r>
            <w:r w:rsidR="0066231F">
              <w:rPr>
                <w:noProof/>
                <w:webHidden/>
              </w:rPr>
            </w:r>
            <w:r w:rsidR="0066231F">
              <w:rPr>
                <w:noProof/>
                <w:webHidden/>
              </w:rPr>
              <w:fldChar w:fldCharType="separate"/>
            </w:r>
            <w:r w:rsidR="0066231F">
              <w:rPr>
                <w:noProof/>
                <w:webHidden/>
              </w:rPr>
              <w:t>7</w:t>
            </w:r>
            <w:r w:rsidR="0066231F">
              <w:rPr>
                <w:noProof/>
                <w:webHidden/>
              </w:rPr>
              <w:fldChar w:fldCharType="end"/>
            </w:r>
          </w:hyperlink>
        </w:p>
        <w:p w14:paraId="0EC51E87" w14:textId="0B144011" w:rsidR="0066231F" w:rsidRDefault="00DB0765">
          <w:pPr>
            <w:pStyle w:val="TOC2"/>
            <w:tabs>
              <w:tab w:val="right" w:leader="dot" w:pos="9017"/>
            </w:tabs>
            <w:rPr>
              <w:rFonts w:eastAsiaTheme="minorEastAsia" w:cstheme="minorBidi"/>
              <w:noProof/>
              <w:color w:val="auto"/>
              <w:lang w:eastAsia="en-NZ"/>
            </w:rPr>
          </w:pPr>
          <w:hyperlink w:anchor="_Toc115964364" w:history="1">
            <w:r w:rsidR="0066231F" w:rsidRPr="007E0D4D">
              <w:rPr>
                <w:rStyle w:val="Hyperlink"/>
                <w:noProof/>
              </w:rPr>
              <w:t>Waeture Whāiti o Ngā Rōpū Whakatau Paerewa | Programme-specific Regulations</w:t>
            </w:r>
            <w:r w:rsidR="0066231F">
              <w:rPr>
                <w:noProof/>
                <w:webHidden/>
              </w:rPr>
              <w:tab/>
            </w:r>
            <w:r w:rsidR="0066231F">
              <w:rPr>
                <w:noProof/>
                <w:webHidden/>
              </w:rPr>
              <w:fldChar w:fldCharType="begin"/>
            </w:r>
            <w:r w:rsidR="0066231F">
              <w:rPr>
                <w:noProof/>
                <w:webHidden/>
              </w:rPr>
              <w:instrText xml:space="preserve"> PAGEREF _Toc115964364 \h </w:instrText>
            </w:r>
            <w:r w:rsidR="0066231F">
              <w:rPr>
                <w:noProof/>
                <w:webHidden/>
              </w:rPr>
            </w:r>
            <w:r w:rsidR="0066231F">
              <w:rPr>
                <w:noProof/>
                <w:webHidden/>
              </w:rPr>
              <w:fldChar w:fldCharType="separate"/>
            </w:r>
            <w:r w:rsidR="0066231F">
              <w:rPr>
                <w:noProof/>
                <w:webHidden/>
              </w:rPr>
              <w:t>7</w:t>
            </w:r>
            <w:r w:rsidR="0066231F">
              <w:rPr>
                <w:noProof/>
                <w:webHidden/>
              </w:rPr>
              <w:fldChar w:fldCharType="end"/>
            </w:r>
          </w:hyperlink>
        </w:p>
        <w:p w14:paraId="3B30D857" w14:textId="6B35E0BA" w:rsidR="0066231F" w:rsidRDefault="00DB0765">
          <w:pPr>
            <w:pStyle w:val="TOC1"/>
            <w:rPr>
              <w:rFonts w:asciiTheme="minorHAnsi" w:eastAsiaTheme="minorEastAsia" w:hAnsiTheme="minorHAnsi" w:cstheme="minorBidi"/>
              <w:b w:val="0"/>
              <w:noProof/>
              <w:color w:val="auto"/>
              <w:lang w:eastAsia="en-NZ"/>
            </w:rPr>
          </w:pPr>
          <w:hyperlink w:anchor="_Toc115964365" w:history="1">
            <w:r w:rsidR="0066231F" w:rsidRPr="007E0D4D">
              <w:rPr>
                <w:rStyle w:val="Hyperlink"/>
                <w:noProof/>
              </w:rPr>
              <w:t>Aromatawai i roto i tēnei Hōtaka | Assessment in this Programme</w:t>
            </w:r>
            <w:r w:rsidR="0066231F">
              <w:rPr>
                <w:noProof/>
                <w:webHidden/>
              </w:rPr>
              <w:tab/>
            </w:r>
            <w:r w:rsidR="0066231F">
              <w:rPr>
                <w:noProof/>
                <w:webHidden/>
              </w:rPr>
              <w:fldChar w:fldCharType="begin"/>
            </w:r>
            <w:r w:rsidR="0066231F">
              <w:rPr>
                <w:noProof/>
                <w:webHidden/>
              </w:rPr>
              <w:instrText xml:space="preserve"> PAGEREF _Toc115964365 \h </w:instrText>
            </w:r>
            <w:r w:rsidR="0066231F">
              <w:rPr>
                <w:noProof/>
                <w:webHidden/>
              </w:rPr>
            </w:r>
            <w:r w:rsidR="0066231F">
              <w:rPr>
                <w:noProof/>
                <w:webHidden/>
              </w:rPr>
              <w:fldChar w:fldCharType="separate"/>
            </w:r>
            <w:r w:rsidR="0066231F">
              <w:rPr>
                <w:noProof/>
                <w:webHidden/>
              </w:rPr>
              <w:t>8</w:t>
            </w:r>
            <w:r w:rsidR="0066231F">
              <w:rPr>
                <w:noProof/>
                <w:webHidden/>
              </w:rPr>
              <w:fldChar w:fldCharType="end"/>
            </w:r>
          </w:hyperlink>
        </w:p>
        <w:p w14:paraId="5BE85D64" w14:textId="59ABB706" w:rsidR="0066231F" w:rsidRDefault="00DB0765">
          <w:pPr>
            <w:pStyle w:val="TOC2"/>
            <w:tabs>
              <w:tab w:val="right" w:leader="dot" w:pos="9017"/>
            </w:tabs>
            <w:rPr>
              <w:rFonts w:eastAsiaTheme="minorEastAsia" w:cstheme="minorBidi"/>
              <w:noProof/>
              <w:color w:val="auto"/>
              <w:lang w:eastAsia="en-NZ"/>
            </w:rPr>
          </w:pPr>
          <w:hyperlink w:anchor="_Toc115964366" w:history="1">
            <w:r w:rsidR="0066231F" w:rsidRPr="007E0D4D">
              <w:rPr>
                <w:rStyle w:val="Hyperlink"/>
                <w:noProof/>
              </w:rPr>
              <w:t>Te Tirohanga Whānui i ngā Aromatawai | Assessment Overview</w:t>
            </w:r>
            <w:r w:rsidR="0066231F">
              <w:rPr>
                <w:noProof/>
                <w:webHidden/>
              </w:rPr>
              <w:tab/>
            </w:r>
            <w:r w:rsidR="0066231F">
              <w:rPr>
                <w:noProof/>
                <w:webHidden/>
              </w:rPr>
              <w:fldChar w:fldCharType="begin"/>
            </w:r>
            <w:r w:rsidR="0066231F">
              <w:rPr>
                <w:noProof/>
                <w:webHidden/>
              </w:rPr>
              <w:instrText xml:space="preserve"> PAGEREF _Toc115964366 \h </w:instrText>
            </w:r>
            <w:r w:rsidR="0066231F">
              <w:rPr>
                <w:noProof/>
                <w:webHidden/>
              </w:rPr>
            </w:r>
            <w:r w:rsidR="0066231F">
              <w:rPr>
                <w:noProof/>
                <w:webHidden/>
              </w:rPr>
              <w:fldChar w:fldCharType="separate"/>
            </w:r>
            <w:r w:rsidR="0066231F">
              <w:rPr>
                <w:noProof/>
                <w:webHidden/>
              </w:rPr>
              <w:t>8</w:t>
            </w:r>
            <w:r w:rsidR="0066231F">
              <w:rPr>
                <w:noProof/>
                <w:webHidden/>
              </w:rPr>
              <w:fldChar w:fldCharType="end"/>
            </w:r>
          </w:hyperlink>
        </w:p>
        <w:p w14:paraId="7C53B2B8" w14:textId="0278200F" w:rsidR="0066231F" w:rsidRDefault="00DB0765">
          <w:pPr>
            <w:pStyle w:val="TOC1"/>
            <w:rPr>
              <w:rFonts w:asciiTheme="minorHAnsi" w:eastAsiaTheme="minorEastAsia" w:hAnsiTheme="minorHAnsi" w:cstheme="minorBidi"/>
              <w:b w:val="0"/>
              <w:noProof/>
              <w:color w:val="auto"/>
              <w:lang w:eastAsia="en-NZ"/>
            </w:rPr>
          </w:pPr>
          <w:hyperlink w:anchor="_Toc115964367" w:history="1">
            <w:r w:rsidR="0066231F" w:rsidRPr="007E0D4D">
              <w:rPr>
                <w:rStyle w:val="Hyperlink"/>
                <w:noProof/>
              </w:rPr>
              <w:t>Ngā Rauemi e Hiahiatia ana | Resources Required</w:t>
            </w:r>
            <w:r w:rsidR="0066231F">
              <w:rPr>
                <w:noProof/>
                <w:webHidden/>
              </w:rPr>
              <w:tab/>
            </w:r>
            <w:r w:rsidR="0066231F">
              <w:rPr>
                <w:noProof/>
                <w:webHidden/>
              </w:rPr>
              <w:fldChar w:fldCharType="begin"/>
            </w:r>
            <w:r w:rsidR="0066231F">
              <w:rPr>
                <w:noProof/>
                <w:webHidden/>
              </w:rPr>
              <w:instrText xml:space="preserve"> PAGEREF _Toc115964367 \h </w:instrText>
            </w:r>
            <w:r w:rsidR="0066231F">
              <w:rPr>
                <w:noProof/>
                <w:webHidden/>
              </w:rPr>
            </w:r>
            <w:r w:rsidR="0066231F">
              <w:rPr>
                <w:noProof/>
                <w:webHidden/>
              </w:rPr>
              <w:fldChar w:fldCharType="separate"/>
            </w:r>
            <w:r w:rsidR="0066231F">
              <w:rPr>
                <w:noProof/>
                <w:webHidden/>
              </w:rPr>
              <w:t>9</w:t>
            </w:r>
            <w:r w:rsidR="0066231F">
              <w:rPr>
                <w:noProof/>
                <w:webHidden/>
              </w:rPr>
              <w:fldChar w:fldCharType="end"/>
            </w:r>
          </w:hyperlink>
        </w:p>
        <w:p w14:paraId="27A841A7" w14:textId="31FC448A" w:rsidR="004B6D1A" w:rsidRDefault="004B6D1A" w:rsidP="004B6D1A">
          <w:r>
            <w:rPr>
              <w:b/>
              <w:bCs/>
              <w:noProof/>
            </w:rPr>
            <w:fldChar w:fldCharType="end"/>
          </w:r>
        </w:p>
      </w:sdtContent>
    </w:sdt>
    <w:p w14:paraId="6FBF46F8" w14:textId="77777777" w:rsidR="004B6D1A" w:rsidRDefault="004B6D1A" w:rsidP="004B6D1A"/>
    <w:p w14:paraId="18127887" w14:textId="77777777" w:rsidR="004B6D1A" w:rsidRDefault="004B6D1A" w:rsidP="004B6D1A"/>
    <w:p w14:paraId="17A6A431" w14:textId="77777777" w:rsidR="004B6D1A" w:rsidRPr="00391EF6" w:rsidRDefault="004B6D1A" w:rsidP="004B6D1A">
      <w:pPr>
        <w:rPr>
          <w:lang w:val="en-AU"/>
        </w:rPr>
        <w:sectPr w:rsidR="004B6D1A" w:rsidRPr="00391EF6" w:rsidSect="00114320">
          <w:footerReference w:type="first" r:id="rId15"/>
          <w:pgSz w:w="11907" w:h="16840"/>
          <w:pgMar w:top="1118" w:right="1440" w:bottom="1440" w:left="1440" w:header="720" w:footer="720" w:gutter="0"/>
          <w:cols w:space="720"/>
          <w:titlePg/>
          <w:docGrid w:linePitch="299"/>
        </w:sectPr>
      </w:pPr>
    </w:p>
    <w:p w14:paraId="539C491C" w14:textId="1721E215" w:rsidR="00251E59" w:rsidRDefault="00777F6F" w:rsidP="00251E59">
      <w:pPr>
        <w:pStyle w:val="Heading1"/>
      </w:pPr>
      <w:bookmarkStart w:id="2" w:name="_Toc115937296"/>
      <w:bookmarkStart w:id="3" w:name="_Toc115964354"/>
      <w:bookmarkStart w:id="4" w:name="_Toc105405934"/>
      <w:bookmarkStart w:id="5" w:name="_Toc105424694"/>
      <w:bookmarkStart w:id="6" w:name="_Toc105424921"/>
      <w:bookmarkStart w:id="7" w:name="_Toc105566787"/>
      <w:bookmarkStart w:id="8" w:name="_Toc105831501"/>
      <w:bookmarkStart w:id="9" w:name="_Toc107924280"/>
      <w:r>
        <w:lastRenderedPageBreak/>
        <w:t>Version</w:t>
      </w:r>
      <w:r w:rsidR="00251E59">
        <w:t xml:space="preserve"> History</w:t>
      </w:r>
      <w:bookmarkEnd w:id="2"/>
      <w:bookmarkEnd w:id="3"/>
    </w:p>
    <w:tbl>
      <w:tblPr>
        <w:tblStyle w:val="TPTableGreen"/>
        <w:tblW w:w="0" w:type="auto"/>
        <w:tblLook w:val="04A0" w:firstRow="1" w:lastRow="0" w:firstColumn="1" w:lastColumn="0" w:noHBand="0" w:noVBand="1"/>
      </w:tblPr>
      <w:tblGrid>
        <w:gridCol w:w="1129"/>
        <w:gridCol w:w="1701"/>
        <w:gridCol w:w="2977"/>
        <w:gridCol w:w="3209"/>
      </w:tblGrid>
      <w:tr w:rsidR="00251E59" w:rsidRPr="00541722" w14:paraId="5A5CB9D5" w14:textId="77777777" w:rsidTr="00935FB7">
        <w:trPr>
          <w:cnfStyle w:val="100000000000" w:firstRow="1" w:lastRow="0" w:firstColumn="0" w:lastColumn="0" w:oddVBand="0" w:evenVBand="0" w:oddHBand="0" w:evenHBand="0" w:firstRowFirstColumn="0" w:firstRowLastColumn="0" w:lastRowFirstColumn="0" w:lastRowLastColumn="0"/>
        </w:trPr>
        <w:tc>
          <w:tcPr>
            <w:tcW w:w="1129" w:type="dxa"/>
          </w:tcPr>
          <w:p w14:paraId="75E05A6C" w14:textId="77777777" w:rsidR="00251E59" w:rsidRPr="00541722" w:rsidRDefault="00251E59" w:rsidP="00DB7CD2">
            <w:pPr>
              <w:rPr>
                <w:sz w:val="22"/>
              </w:rPr>
            </w:pPr>
            <w:r w:rsidRPr="00541722">
              <w:rPr>
                <w:sz w:val="22"/>
              </w:rPr>
              <w:t>Version</w:t>
            </w:r>
          </w:p>
        </w:tc>
        <w:tc>
          <w:tcPr>
            <w:tcW w:w="1701" w:type="dxa"/>
          </w:tcPr>
          <w:p w14:paraId="3AF9E88E" w14:textId="77777777" w:rsidR="00251E59" w:rsidRPr="00541722" w:rsidRDefault="00251E59" w:rsidP="00DB7CD2">
            <w:pPr>
              <w:rPr>
                <w:sz w:val="22"/>
              </w:rPr>
            </w:pPr>
            <w:r w:rsidRPr="00541722">
              <w:rPr>
                <w:sz w:val="22"/>
              </w:rPr>
              <w:t>Effective date</w:t>
            </w:r>
          </w:p>
        </w:tc>
        <w:tc>
          <w:tcPr>
            <w:tcW w:w="2977" w:type="dxa"/>
          </w:tcPr>
          <w:p w14:paraId="205B6B3A" w14:textId="77777777" w:rsidR="00251E59" w:rsidRPr="00541722" w:rsidRDefault="00251E59" w:rsidP="00DB7CD2">
            <w:pPr>
              <w:rPr>
                <w:sz w:val="22"/>
              </w:rPr>
            </w:pPr>
            <w:r w:rsidRPr="00541722">
              <w:rPr>
                <w:sz w:val="22"/>
              </w:rPr>
              <w:t>Created/reviewed by</w:t>
            </w:r>
          </w:p>
        </w:tc>
        <w:tc>
          <w:tcPr>
            <w:tcW w:w="3209" w:type="dxa"/>
          </w:tcPr>
          <w:p w14:paraId="6E2D492A" w14:textId="48E7F251" w:rsidR="00251E59" w:rsidRPr="00541722" w:rsidRDefault="00251E59" w:rsidP="00DB7CD2">
            <w:pPr>
              <w:rPr>
                <w:sz w:val="22"/>
              </w:rPr>
            </w:pPr>
            <w:r w:rsidRPr="00541722">
              <w:rPr>
                <w:sz w:val="22"/>
              </w:rPr>
              <w:t>Reason for review/comment</w:t>
            </w:r>
          </w:p>
        </w:tc>
      </w:tr>
      <w:tr w:rsidR="00251E59" w:rsidRPr="00541722" w14:paraId="729183DF" w14:textId="77777777" w:rsidTr="00935FB7">
        <w:tc>
          <w:tcPr>
            <w:tcW w:w="1129" w:type="dxa"/>
          </w:tcPr>
          <w:p w14:paraId="3251F7AC" w14:textId="77777777" w:rsidR="00251E59" w:rsidRPr="00541722" w:rsidRDefault="00251E59" w:rsidP="00DB7CD2">
            <w:pPr>
              <w:rPr>
                <w:sz w:val="22"/>
              </w:rPr>
            </w:pPr>
            <w:r w:rsidRPr="00541722">
              <w:rPr>
                <w:sz w:val="22"/>
              </w:rPr>
              <w:t>1</w:t>
            </w:r>
          </w:p>
        </w:tc>
        <w:tc>
          <w:tcPr>
            <w:tcW w:w="1701" w:type="dxa"/>
          </w:tcPr>
          <w:p w14:paraId="0D974C6B" w14:textId="77777777" w:rsidR="00251E59" w:rsidRPr="00541722" w:rsidRDefault="00251E59" w:rsidP="00DB7CD2">
            <w:pPr>
              <w:rPr>
                <w:sz w:val="22"/>
              </w:rPr>
            </w:pPr>
            <w:r w:rsidRPr="00541722">
              <w:rPr>
                <w:sz w:val="22"/>
              </w:rPr>
              <w:t>October 2022</w:t>
            </w:r>
          </w:p>
        </w:tc>
        <w:tc>
          <w:tcPr>
            <w:tcW w:w="2977" w:type="dxa"/>
          </w:tcPr>
          <w:p w14:paraId="005B4A90" w14:textId="0BEA4EEE" w:rsidR="00251E59" w:rsidRPr="00541722" w:rsidRDefault="00935FB7" w:rsidP="00DB7CD2">
            <w:pPr>
              <w:rPr>
                <w:sz w:val="22"/>
              </w:rPr>
            </w:pPr>
            <w:r w:rsidRPr="00541722">
              <w:rPr>
                <w:sz w:val="22"/>
              </w:rPr>
              <w:t>Te Pūkenga Programme Unification Team</w:t>
            </w:r>
          </w:p>
        </w:tc>
        <w:tc>
          <w:tcPr>
            <w:tcW w:w="3209" w:type="dxa"/>
          </w:tcPr>
          <w:p w14:paraId="494837CD" w14:textId="77777777" w:rsidR="00251E59" w:rsidRPr="00541722" w:rsidRDefault="00251E59" w:rsidP="00DB7CD2">
            <w:pPr>
              <w:rPr>
                <w:sz w:val="22"/>
              </w:rPr>
            </w:pPr>
            <w:r w:rsidRPr="00541722">
              <w:rPr>
                <w:sz w:val="22"/>
              </w:rPr>
              <w:t>First issue</w:t>
            </w:r>
          </w:p>
        </w:tc>
      </w:tr>
      <w:tr w:rsidR="00251E59" w:rsidRPr="00541722" w14:paraId="0494E073" w14:textId="77777777" w:rsidTr="00935FB7">
        <w:tc>
          <w:tcPr>
            <w:tcW w:w="1129" w:type="dxa"/>
          </w:tcPr>
          <w:p w14:paraId="537CE66A" w14:textId="77777777" w:rsidR="00251E59" w:rsidRPr="00541722" w:rsidRDefault="00251E59" w:rsidP="00DB7CD2">
            <w:pPr>
              <w:rPr>
                <w:sz w:val="22"/>
              </w:rPr>
            </w:pPr>
          </w:p>
        </w:tc>
        <w:tc>
          <w:tcPr>
            <w:tcW w:w="1701" w:type="dxa"/>
          </w:tcPr>
          <w:p w14:paraId="79A059A1" w14:textId="77777777" w:rsidR="00251E59" w:rsidRPr="00541722" w:rsidRDefault="00251E59" w:rsidP="00DB7CD2">
            <w:pPr>
              <w:rPr>
                <w:sz w:val="22"/>
              </w:rPr>
            </w:pPr>
          </w:p>
        </w:tc>
        <w:tc>
          <w:tcPr>
            <w:tcW w:w="2977" w:type="dxa"/>
          </w:tcPr>
          <w:p w14:paraId="179B6FA0" w14:textId="77777777" w:rsidR="00251E59" w:rsidRPr="00541722" w:rsidRDefault="00251E59" w:rsidP="00DB7CD2">
            <w:pPr>
              <w:rPr>
                <w:sz w:val="22"/>
              </w:rPr>
            </w:pPr>
          </w:p>
        </w:tc>
        <w:tc>
          <w:tcPr>
            <w:tcW w:w="3209" w:type="dxa"/>
          </w:tcPr>
          <w:p w14:paraId="41160399" w14:textId="77777777" w:rsidR="00251E59" w:rsidRPr="00541722" w:rsidRDefault="00251E59" w:rsidP="00DB7CD2">
            <w:pPr>
              <w:rPr>
                <w:sz w:val="22"/>
              </w:rPr>
            </w:pPr>
          </w:p>
        </w:tc>
      </w:tr>
      <w:tr w:rsidR="00251E59" w:rsidRPr="00541722" w14:paraId="2AB63D9D" w14:textId="77777777" w:rsidTr="00935FB7">
        <w:tc>
          <w:tcPr>
            <w:tcW w:w="1129" w:type="dxa"/>
          </w:tcPr>
          <w:p w14:paraId="5E73436A" w14:textId="77777777" w:rsidR="00251E59" w:rsidRPr="00541722" w:rsidRDefault="00251E59" w:rsidP="00DB7CD2">
            <w:pPr>
              <w:rPr>
                <w:sz w:val="22"/>
              </w:rPr>
            </w:pPr>
          </w:p>
        </w:tc>
        <w:tc>
          <w:tcPr>
            <w:tcW w:w="1701" w:type="dxa"/>
          </w:tcPr>
          <w:p w14:paraId="06EE16B9" w14:textId="77777777" w:rsidR="00251E59" w:rsidRPr="00541722" w:rsidRDefault="00251E59" w:rsidP="00DB7CD2">
            <w:pPr>
              <w:rPr>
                <w:sz w:val="22"/>
              </w:rPr>
            </w:pPr>
          </w:p>
        </w:tc>
        <w:tc>
          <w:tcPr>
            <w:tcW w:w="2977" w:type="dxa"/>
          </w:tcPr>
          <w:p w14:paraId="76EA692E" w14:textId="77777777" w:rsidR="00251E59" w:rsidRPr="00541722" w:rsidRDefault="00251E59" w:rsidP="00DB7CD2">
            <w:pPr>
              <w:rPr>
                <w:sz w:val="22"/>
              </w:rPr>
            </w:pPr>
          </w:p>
        </w:tc>
        <w:tc>
          <w:tcPr>
            <w:tcW w:w="3209" w:type="dxa"/>
          </w:tcPr>
          <w:p w14:paraId="19D20FD6" w14:textId="77777777" w:rsidR="00251E59" w:rsidRPr="00541722" w:rsidRDefault="00251E59" w:rsidP="00DB7CD2">
            <w:pPr>
              <w:rPr>
                <w:sz w:val="22"/>
              </w:rPr>
            </w:pPr>
          </w:p>
        </w:tc>
      </w:tr>
      <w:tr w:rsidR="00251E59" w:rsidRPr="00541722" w14:paraId="0429F231" w14:textId="77777777" w:rsidTr="00935FB7">
        <w:tc>
          <w:tcPr>
            <w:tcW w:w="1129" w:type="dxa"/>
          </w:tcPr>
          <w:p w14:paraId="2C6684B5" w14:textId="77777777" w:rsidR="00251E59" w:rsidRPr="00541722" w:rsidRDefault="00251E59" w:rsidP="00DB7CD2">
            <w:pPr>
              <w:rPr>
                <w:sz w:val="22"/>
              </w:rPr>
            </w:pPr>
          </w:p>
        </w:tc>
        <w:tc>
          <w:tcPr>
            <w:tcW w:w="1701" w:type="dxa"/>
          </w:tcPr>
          <w:p w14:paraId="73FDD0F8" w14:textId="77777777" w:rsidR="00251E59" w:rsidRPr="00541722" w:rsidRDefault="00251E59" w:rsidP="00DB7CD2">
            <w:pPr>
              <w:rPr>
                <w:sz w:val="22"/>
              </w:rPr>
            </w:pPr>
          </w:p>
        </w:tc>
        <w:tc>
          <w:tcPr>
            <w:tcW w:w="2977" w:type="dxa"/>
          </w:tcPr>
          <w:p w14:paraId="6B46A34A" w14:textId="77777777" w:rsidR="00251E59" w:rsidRPr="00541722" w:rsidRDefault="00251E59" w:rsidP="00DB7CD2">
            <w:pPr>
              <w:rPr>
                <w:sz w:val="22"/>
              </w:rPr>
            </w:pPr>
          </w:p>
        </w:tc>
        <w:tc>
          <w:tcPr>
            <w:tcW w:w="3209" w:type="dxa"/>
          </w:tcPr>
          <w:p w14:paraId="0FF34EFD" w14:textId="77777777" w:rsidR="00251E59" w:rsidRPr="00541722" w:rsidRDefault="00251E59" w:rsidP="00DB7CD2">
            <w:pPr>
              <w:rPr>
                <w:sz w:val="22"/>
              </w:rPr>
            </w:pPr>
          </w:p>
        </w:tc>
      </w:tr>
      <w:tr w:rsidR="00251E59" w:rsidRPr="00541722" w14:paraId="10D4CD28" w14:textId="77777777" w:rsidTr="00935FB7">
        <w:tc>
          <w:tcPr>
            <w:tcW w:w="1129" w:type="dxa"/>
          </w:tcPr>
          <w:p w14:paraId="583CF0B4" w14:textId="77777777" w:rsidR="00251E59" w:rsidRPr="00541722" w:rsidRDefault="00251E59" w:rsidP="00DB7CD2">
            <w:pPr>
              <w:rPr>
                <w:sz w:val="22"/>
              </w:rPr>
            </w:pPr>
          </w:p>
        </w:tc>
        <w:tc>
          <w:tcPr>
            <w:tcW w:w="1701" w:type="dxa"/>
          </w:tcPr>
          <w:p w14:paraId="34EB1E5B" w14:textId="77777777" w:rsidR="00251E59" w:rsidRPr="00541722" w:rsidRDefault="00251E59" w:rsidP="00DB7CD2">
            <w:pPr>
              <w:rPr>
                <w:sz w:val="22"/>
              </w:rPr>
            </w:pPr>
          </w:p>
        </w:tc>
        <w:tc>
          <w:tcPr>
            <w:tcW w:w="2977" w:type="dxa"/>
          </w:tcPr>
          <w:p w14:paraId="3AF8514A" w14:textId="77777777" w:rsidR="00251E59" w:rsidRPr="00541722" w:rsidRDefault="00251E59" w:rsidP="00DB7CD2">
            <w:pPr>
              <w:rPr>
                <w:sz w:val="22"/>
              </w:rPr>
            </w:pPr>
          </w:p>
        </w:tc>
        <w:tc>
          <w:tcPr>
            <w:tcW w:w="3209" w:type="dxa"/>
          </w:tcPr>
          <w:p w14:paraId="6353619E" w14:textId="77777777" w:rsidR="00251E59" w:rsidRPr="00541722" w:rsidRDefault="00251E59" w:rsidP="00DB7CD2">
            <w:pPr>
              <w:rPr>
                <w:sz w:val="22"/>
              </w:rPr>
            </w:pPr>
          </w:p>
        </w:tc>
      </w:tr>
      <w:tr w:rsidR="00251E59" w:rsidRPr="00541722" w14:paraId="38746737" w14:textId="77777777" w:rsidTr="00935FB7">
        <w:tc>
          <w:tcPr>
            <w:tcW w:w="1129" w:type="dxa"/>
          </w:tcPr>
          <w:p w14:paraId="4ECF3A71" w14:textId="77777777" w:rsidR="00251E59" w:rsidRPr="00541722" w:rsidRDefault="00251E59" w:rsidP="00DB7CD2">
            <w:pPr>
              <w:rPr>
                <w:sz w:val="22"/>
              </w:rPr>
            </w:pPr>
          </w:p>
        </w:tc>
        <w:tc>
          <w:tcPr>
            <w:tcW w:w="1701" w:type="dxa"/>
          </w:tcPr>
          <w:p w14:paraId="7F01E2C1" w14:textId="77777777" w:rsidR="00251E59" w:rsidRPr="00541722" w:rsidRDefault="00251E59" w:rsidP="00DB7CD2">
            <w:pPr>
              <w:rPr>
                <w:sz w:val="22"/>
              </w:rPr>
            </w:pPr>
          </w:p>
        </w:tc>
        <w:tc>
          <w:tcPr>
            <w:tcW w:w="2977" w:type="dxa"/>
          </w:tcPr>
          <w:p w14:paraId="066500ED" w14:textId="77777777" w:rsidR="00251E59" w:rsidRPr="00541722" w:rsidRDefault="00251E59" w:rsidP="00DB7CD2">
            <w:pPr>
              <w:rPr>
                <w:sz w:val="22"/>
              </w:rPr>
            </w:pPr>
          </w:p>
        </w:tc>
        <w:tc>
          <w:tcPr>
            <w:tcW w:w="3209" w:type="dxa"/>
          </w:tcPr>
          <w:p w14:paraId="6BE12C7B" w14:textId="77777777" w:rsidR="00251E59" w:rsidRPr="00541722" w:rsidRDefault="00251E59" w:rsidP="00DB7CD2">
            <w:pPr>
              <w:rPr>
                <w:sz w:val="22"/>
              </w:rPr>
            </w:pPr>
          </w:p>
        </w:tc>
      </w:tr>
      <w:tr w:rsidR="00251E59" w:rsidRPr="00541722" w14:paraId="1A9A7D7B" w14:textId="77777777" w:rsidTr="00935FB7">
        <w:tc>
          <w:tcPr>
            <w:tcW w:w="1129" w:type="dxa"/>
          </w:tcPr>
          <w:p w14:paraId="64A87E9F" w14:textId="77777777" w:rsidR="00251E59" w:rsidRPr="00541722" w:rsidRDefault="00251E59" w:rsidP="00DB7CD2">
            <w:pPr>
              <w:rPr>
                <w:sz w:val="22"/>
              </w:rPr>
            </w:pPr>
          </w:p>
        </w:tc>
        <w:tc>
          <w:tcPr>
            <w:tcW w:w="1701" w:type="dxa"/>
          </w:tcPr>
          <w:p w14:paraId="2F0E8B34" w14:textId="77777777" w:rsidR="00251E59" w:rsidRPr="00541722" w:rsidRDefault="00251E59" w:rsidP="00DB7CD2">
            <w:pPr>
              <w:rPr>
                <w:sz w:val="22"/>
              </w:rPr>
            </w:pPr>
          </w:p>
        </w:tc>
        <w:tc>
          <w:tcPr>
            <w:tcW w:w="2977" w:type="dxa"/>
          </w:tcPr>
          <w:p w14:paraId="5BFF23E1" w14:textId="77777777" w:rsidR="00251E59" w:rsidRPr="00541722" w:rsidRDefault="00251E59" w:rsidP="00DB7CD2">
            <w:pPr>
              <w:rPr>
                <w:sz w:val="22"/>
              </w:rPr>
            </w:pPr>
          </w:p>
        </w:tc>
        <w:tc>
          <w:tcPr>
            <w:tcW w:w="3209" w:type="dxa"/>
          </w:tcPr>
          <w:p w14:paraId="66104E58" w14:textId="77777777" w:rsidR="00251E59" w:rsidRPr="00541722" w:rsidRDefault="00251E59" w:rsidP="00DB7CD2">
            <w:pPr>
              <w:rPr>
                <w:sz w:val="22"/>
              </w:rPr>
            </w:pPr>
          </w:p>
        </w:tc>
      </w:tr>
    </w:tbl>
    <w:p w14:paraId="33CCA6A9" w14:textId="77777777" w:rsidR="00251E59" w:rsidRPr="00541722" w:rsidRDefault="00251E59" w:rsidP="00251E59">
      <w:pPr>
        <w:rPr>
          <w:sz w:val="22"/>
        </w:rPr>
      </w:pPr>
    </w:p>
    <w:p w14:paraId="6EF5BAC6" w14:textId="77777777" w:rsidR="004B6D1A" w:rsidRDefault="004B6D1A" w:rsidP="004B6D1A">
      <w:pPr>
        <w:pStyle w:val="Heading1"/>
      </w:pPr>
      <w:bookmarkStart w:id="10" w:name="_Toc115964355"/>
      <w:r w:rsidRPr="008B6375">
        <w:lastRenderedPageBreak/>
        <w:t xml:space="preserve">He </w:t>
      </w:r>
      <w:proofErr w:type="spellStart"/>
      <w:r w:rsidRPr="008B6375">
        <w:t>Kupu</w:t>
      </w:r>
      <w:proofErr w:type="spellEnd"/>
      <w:r w:rsidRPr="008B6375">
        <w:t xml:space="preserve"> </w:t>
      </w:r>
      <w:proofErr w:type="spellStart"/>
      <w:r w:rsidRPr="0041710C">
        <w:rPr>
          <w:lang w:val="en-AU"/>
        </w:rPr>
        <w:t>Whakatau</w:t>
      </w:r>
      <w:proofErr w:type="spellEnd"/>
      <w:r w:rsidRPr="008B6375">
        <w:t xml:space="preserve"> | Welcome</w:t>
      </w:r>
      <w:bookmarkEnd w:id="10"/>
    </w:p>
    <w:p w14:paraId="608DA9BC" w14:textId="77777777" w:rsidR="000F53F8" w:rsidRDefault="000F53F8" w:rsidP="004B6D1A">
      <w:pPr>
        <w:pStyle w:val="Body"/>
        <w:spacing w:before="120"/>
        <w:rPr>
          <w:rFonts w:ascii="Calibri" w:eastAsia="Calibri" w:hAnsi="Calibri" w:cs="Calibri"/>
          <w:i/>
          <w:color w:val="000000" w:themeColor="text1"/>
          <w:szCs w:val="22"/>
          <w:lang w:val="en-AU"/>
        </w:rPr>
      </w:pPr>
    </w:p>
    <w:p w14:paraId="640B2900" w14:textId="35B58C08" w:rsidR="004B6D1A" w:rsidRDefault="004B6D1A" w:rsidP="004B6D1A">
      <w:pPr>
        <w:pStyle w:val="Body"/>
        <w:spacing w:before="120"/>
        <w:rPr>
          <w:rFonts w:ascii="Calibri" w:eastAsia="Calibri" w:hAnsi="Calibri" w:cs="Calibri"/>
          <w:i/>
          <w:color w:val="000000" w:themeColor="text1"/>
          <w:szCs w:val="22"/>
          <w:lang w:val="en-AU"/>
        </w:rPr>
      </w:pPr>
      <w:r w:rsidRPr="008B6375">
        <w:rPr>
          <w:rFonts w:ascii="Calibri" w:eastAsia="Calibri" w:hAnsi="Calibri" w:cs="Calibri"/>
          <w:i/>
          <w:color w:val="000000" w:themeColor="text1"/>
          <w:szCs w:val="22"/>
          <w:lang w:val="en-AU"/>
        </w:rPr>
        <w:t xml:space="preserve">Nau </w:t>
      </w:r>
      <w:proofErr w:type="spellStart"/>
      <w:r w:rsidRPr="008B6375">
        <w:rPr>
          <w:rFonts w:ascii="Calibri" w:eastAsia="Calibri" w:hAnsi="Calibri" w:cs="Calibri"/>
          <w:i/>
          <w:color w:val="000000" w:themeColor="text1"/>
          <w:szCs w:val="22"/>
          <w:lang w:val="en-AU"/>
        </w:rPr>
        <w:t>mai</w:t>
      </w:r>
      <w:proofErr w:type="spellEnd"/>
      <w:r w:rsidRPr="008B6375">
        <w:rPr>
          <w:rFonts w:ascii="Calibri" w:eastAsia="Calibri" w:hAnsi="Calibri" w:cs="Calibri"/>
          <w:i/>
          <w:color w:val="000000" w:themeColor="text1"/>
          <w:szCs w:val="22"/>
          <w:lang w:val="en-AU"/>
        </w:rPr>
        <w:t xml:space="preserve">, </w:t>
      </w:r>
      <w:proofErr w:type="spellStart"/>
      <w:r w:rsidRPr="008B6375">
        <w:rPr>
          <w:rFonts w:ascii="Calibri" w:eastAsia="Calibri" w:hAnsi="Calibri" w:cs="Calibri"/>
          <w:i/>
          <w:color w:val="000000" w:themeColor="text1"/>
          <w:szCs w:val="22"/>
          <w:lang w:val="en-AU"/>
        </w:rPr>
        <w:t>haere</w:t>
      </w:r>
      <w:proofErr w:type="spellEnd"/>
      <w:r w:rsidRPr="008B6375">
        <w:rPr>
          <w:rFonts w:ascii="Calibri" w:eastAsia="Calibri" w:hAnsi="Calibri" w:cs="Calibri"/>
          <w:i/>
          <w:color w:val="000000" w:themeColor="text1"/>
          <w:szCs w:val="22"/>
          <w:lang w:val="en-AU"/>
        </w:rPr>
        <w:t xml:space="preserve"> </w:t>
      </w:r>
      <w:proofErr w:type="spellStart"/>
      <w:r w:rsidRPr="008B6375">
        <w:rPr>
          <w:rFonts w:ascii="Calibri" w:eastAsia="Calibri" w:hAnsi="Calibri" w:cs="Calibri"/>
          <w:i/>
          <w:color w:val="000000" w:themeColor="text1"/>
          <w:szCs w:val="22"/>
          <w:lang w:val="en-AU"/>
        </w:rPr>
        <w:t>mai</w:t>
      </w:r>
      <w:proofErr w:type="spellEnd"/>
      <w:r w:rsidRPr="008B6375">
        <w:rPr>
          <w:rFonts w:ascii="Calibri" w:eastAsia="Calibri" w:hAnsi="Calibri" w:cs="Calibri"/>
          <w:i/>
          <w:color w:val="000000" w:themeColor="text1"/>
          <w:szCs w:val="22"/>
          <w:lang w:val="en-AU"/>
        </w:rPr>
        <w:t xml:space="preserve"> </w:t>
      </w:r>
      <w:proofErr w:type="spellStart"/>
      <w:r w:rsidRPr="008B6375">
        <w:rPr>
          <w:rFonts w:ascii="Calibri" w:eastAsia="Calibri" w:hAnsi="Calibri" w:cs="Calibri"/>
          <w:i/>
          <w:color w:val="000000" w:themeColor="text1"/>
          <w:szCs w:val="22"/>
          <w:lang w:val="en-AU"/>
        </w:rPr>
        <w:t>rā</w:t>
      </w:r>
      <w:proofErr w:type="spellEnd"/>
      <w:r w:rsidRPr="008B6375">
        <w:rPr>
          <w:rFonts w:ascii="Calibri" w:eastAsia="Calibri" w:hAnsi="Calibri" w:cs="Calibri"/>
          <w:i/>
          <w:color w:val="000000" w:themeColor="text1"/>
          <w:szCs w:val="22"/>
          <w:lang w:val="en-AU"/>
        </w:rPr>
        <w:t xml:space="preserve"> ki Te Pūkenga! </w:t>
      </w:r>
      <w:proofErr w:type="spellStart"/>
      <w:r w:rsidRPr="008B6375">
        <w:rPr>
          <w:rFonts w:ascii="Calibri" w:eastAsia="Calibri" w:hAnsi="Calibri" w:cs="Calibri"/>
          <w:i/>
          <w:color w:val="000000" w:themeColor="text1"/>
          <w:szCs w:val="22"/>
          <w:lang w:val="en-AU"/>
        </w:rPr>
        <w:t>Whiria</w:t>
      </w:r>
      <w:proofErr w:type="spellEnd"/>
      <w:r w:rsidRPr="008B6375">
        <w:rPr>
          <w:rFonts w:ascii="Calibri" w:eastAsia="Calibri" w:hAnsi="Calibri" w:cs="Calibri"/>
          <w:i/>
          <w:color w:val="000000" w:themeColor="text1"/>
          <w:szCs w:val="22"/>
          <w:lang w:val="en-AU"/>
        </w:rPr>
        <w:t xml:space="preserve"> </w:t>
      </w:r>
      <w:proofErr w:type="spellStart"/>
      <w:r w:rsidRPr="008B6375">
        <w:rPr>
          <w:rFonts w:ascii="Calibri" w:eastAsia="Calibri" w:hAnsi="Calibri" w:cs="Calibri"/>
          <w:i/>
          <w:color w:val="000000" w:themeColor="text1"/>
          <w:szCs w:val="22"/>
          <w:lang w:val="en-AU"/>
        </w:rPr>
        <w:t>ngā</w:t>
      </w:r>
      <w:proofErr w:type="spellEnd"/>
      <w:r w:rsidRPr="008B6375">
        <w:rPr>
          <w:rFonts w:ascii="Calibri" w:eastAsia="Calibri" w:hAnsi="Calibri" w:cs="Calibri"/>
          <w:i/>
          <w:color w:val="000000" w:themeColor="text1"/>
          <w:szCs w:val="22"/>
          <w:lang w:val="en-AU"/>
        </w:rPr>
        <w:t xml:space="preserve"> </w:t>
      </w:r>
      <w:proofErr w:type="spellStart"/>
      <w:r w:rsidRPr="008B6375">
        <w:rPr>
          <w:rFonts w:ascii="Calibri" w:eastAsia="Calibri" w:hAnsi="Calibri" w:cs="Calibri"/>
          <w:i/>
          <w:color w:val="000000" w:themeColor="text1"/>
          <w:szCs w:val="22"/>
          <w:lang w:val="en-AU"/>
        </w:rPr>
        <w:t>taura</w:t>
      </w:r>
      <w:proofErr w:type="spellEnd"/>
      <w:r w:rsidRPr="008B6375">
        <w:rPr>
          <w:rFonts w:ascii="Calibri" w:eastAsia="Calibri" w:hAnsi="Calibri" w:cs="Calibri"/>
          <w:i/>
          <w:color w:val="000000" w:themeColor="text1"/>
          <w:szCs w:val="22"/>
          <w:lang w:val="en-AU"/>
        </w:rPr>
        <w:t xml:space="preserve"> </w:t>
      </w:r>
      <w:proofErr w:type="spellStart"/>
      <w:r w:rsidRPr="008B6375">
        <w:rPr>
          <w:rFonts w:ascii="Calibri" w:eastAsia="Calibri" w:hAnsi="Calibri" w:cs="Calibri"/>
          <w:i/>
          <w:color w:val="000000" w:themeColor="text1"/>
          <w:szCs w:val="22"/>
          <w:lang w:val="en-AU"/>
        </w:rPr>
        <w:t>mātauranga</w:t>
      </w:r>
      <w:proofErr w:type="spellEnd"/>
      <w:r w:rsidRPr="008B6375">
        <w:rPr>
          <w:rFonts w:ascii="Calibri" w:eastAsia="Calibri" w:hAnsi="Calibri" w:cs="Calibri"/>
          <w:i/>
          <w:color w:val="000000" w:themeColor="text1"/>
          <w:szCs w:val="22"/>
          <w:lang w:val="en-AU"/>
        </w:rPr>
        <w:t xml:space="preserve"> </w:t>
      </w:r>
      <w:proofErr w:type="spellStart"/>
      <w:r w:rsidRPr="008B6375">
        <w:rPr>
          <w:rFonts w:ascii="Calibri" w:eastAsia="Calibri" w:hAnsi="Calibri" w:cs="Calibri"/>
          <w:i/>
          <w:color w:val="000000" w:themeColor="text1"/>
          <w:szCs w:val="22"/>
          <w:lang w:val="en-AU"/>
        </w:rPr>
        <w:t>hei</w:t>
      </w:r>
      <w:proofErr w:type="spellEnd"/>
      <w:r w:rsidRPr="008B6375">
        <w:rPr>
          <w:rFonts w:ascii="Calibri" w:eastAsia="Calibri" w:hAnsi="Calibri" w:cs="Calibri"/>
          <w:i/>
          <w:color w:val="000000" w:themeColor="text1"/>
          <w:szCs w:val="22"/>
          <w:lang w:val="en-AU"/>
        </w:rPr>
        <w:t xml:space="preserve"> </w:t>
      </w:r>
      <w:proofErr w:type="spellStart"/>
      <w:r w:rsidRPr="008B6375">
        <w:rPr>
          <w:rFonts w:ascii="Calibri" w:eastAsia="Calibri" w:hAnsi="Calibri" w:cs="Calibri"/>
          <w:i/>
          <w:color w:val="000000" w:themeColor="text1"/>
          <w:szCs w:val="22"/>
          <w:lang w:val="en-AU"/>
        </w:rPr>
        <w:t>kete</w:t>
      </w:r>
      <w:proofErr w:type="spellEnd"/>
      <w:r w:rsidRPr="008B6375">
        <w:rPr>
          <w:rFonts w:ascii="Calibri" w:eastAsia="Calibri" w:hAnsi="Calibri" w:cs="Calibri"/>
          <w:i/>
          <w:color w:val="000000" w:themeColor="text1"/>
          <w:szCs w:val="22"/>
          <w:lang w:val="en-AU"/>
        </w:rPr>
        <w:t xml:space="preserve"> whakairo, </w:t>
      </w:r>
      <w:proofErr w:type="spellStart"/>
      <w:r w:rsidRPr="008B6375">
        <w:rPr>
          <w:rFonts w:ascii="Calibri" w:eastAsia="Calibri" w:hAnsi="Calibri" w:cs="Calibri"/>
          <w:i/>
          <w:color w:val="000000" w:themeColor="text1"/>
          <w:szCs w:val="22"/>
          <w:lang w:val="en-AU"/>
        </w:rPr>
        <w:t>hei</w:t>
      </w:r>
      <w:proofErr w:type="spellEnd"/>
      <w:r w:rsidRPr="008B6375">
        <w:rPr>
          <w:rFonts w:ascii="Calibri" w:eastAsia="Calibri" w:hAnsi="Calibri" w:cs="Calibri"/>
          <w:i/>
          <w:color w:val="000000" w:themeColor="text1"/>
          <w:szCs w:val="22"/>
          <w:lang w:val="en-AU"/>
        </w:rPr>
        <w:t xml:space="preserve"> </w:t>
      </w:r>
      <w:proofErr w:type="spellStart"/>
      <w:r w:rsidRPr="008B6375">
        <w:rPr>
          <w:rFonts w:ascii="Calibri" w:eastAsia="Calibri" w:hAnsi="Calibri" w:cs="Calibri"/>
          <w:i/>
          <w:color w:val="000000" w:themeColor="text1"/>
          <w:szCs w:val="22"/>
          <w:lang w:val="en-AU"/>
        </w:rPr>
        <w:t>whakamaunga</w:t>
      </w:r>
      <w:proofErr w:type="spellEnd"/>
      <w:r w:rsidRPr="008B6375">
        <w:rPr>
          <w:rFonts w:ascii="Calibri" w:eastAsia="Calibri" w:hAnsi="Calibri" w:cs="Calibri"/>
          <w:i/>
          <w:color w:val="000000" w:themeColor="text1"/>
          <w:szCs w:val="22"/>
          <w:lang w:val="en-AU"/>
        </w:rPr>
        <w:t xml:space="preserve"> </w:t>
      </w:r>
      <w:proofErr w:type="spellStart"/>
      <w:r w:rsidRPr="008B6375">
        <w:rPr>
          <w:rFonts w:ascii="Calibri" w:eastAsia="Calibri" w:hAnsi="Calibri" w:cs="Calibri"/>
          <w:i/>
          <w:color w:val="000000" w:themeColor="text1"/>
          <w:szCs w:val="22"/>
          <w:lang w:val="en-AU"/>
        </w:rPr>
        <w:t>kanohi</w:t>
      </w:r>
      <w:proofErr w:type="spellEnd"/>
      <w:r w:rsidRPr="008B6375">
        <w:rPr>
          <w:rFonts w:ascii="Calibri" w:eastAsia="Calibri" w:hAnsi="Calibri" w:cs="Calibri"/>
          <w:i/>
          <w:color w:val="000000" w:themeColor="text1"/>
          <w:szCs w:val="22"/>
          <w:lang w:val="en-AU"/>
        </w:rPr>
        <w:t xml:space="preserve"> </w:t>
      </w:r>
      <w:proofErr w:type="spellStart"/>
      <w:r w:rsidRPr="008B6375">
        <w:rPr>
          <w:rFonts w:ascii="Calibri" w:eastAsia="Calibri" w:hAnsi="Calibri" w:cs="Calibri"/>
          <w:i/>
          <w:color w:val="000000" w:themeColor="text1"/>
          <w:szCs w:val="22"/>
          <w:lang w:val="en-AU"/>
        </w:rPr>
        <w:t>nō</w:t>
      </w:r>
      <w:proofErr w:type="spellEnd"/>
      <w:r w:rsidRPr="008B6375">
        <w:rPr>
          <w:rFonts w:ascii="Calibri" w:eastAsia="Calibri" w:hAnsi="Calibri" w:cs="Calibri"/>
          <w:i/>
          <w:color w:val="000000" w:themeColor="text1"/>
          <w:szCs w:val="22"/>
          <w:lang w:val="en-AU"/>
        </w:rPr>
        <w:t xml:space="preserve"> </w:t>
      </w:r>
      <w:proofErr w:type="spellStart"/>
      <w:r w:rsidRPr="008B6375">
        <w:rPr>
          <w:rFonts w:ascii="Calibri" w:eastAsia="Calibri" w:hAnsi="Calibri" w:cs="Calibri"/>
          <w:i/>
          <w:color w:val="000000" w:themeColor="text1"/>
          <w:szCs w:val="22"/>
          <w:lang w:val="en-AU"/>
        </w:rPr>
        <w:t>ngā</w:t>
      </w:r>
      <w:proofErr w:type="spellEnd"/>
      <w:r w:rsidRPr="008B6375">
        <w:rPr>
          <w:rFonts w:ascii="Calibri" w:eastAsia="Calibri" w:hAnsi="Calibri" w:cs="Calibri"/>
          <w:i/>
          <w:color w:val="000000" w:themeColor="text1"/>
          <w:szCs w:val="22"/>
          <w:lang w:val="en-AU"/>
        </w:rPr>
        <w:t xml:space="preserve"> iwi.</w:t>
      </w:r>
    </w:p>
    <w:p w14:paraId="10C9D69E" w14:textId="77777777" w:rsidR="000F53F8" w:rsidRDefault="000F53F8" w:rsidP="004B6D1A">
      <w:pPr>
        <w:pStyle w:val="Body"/>
        <w:spacing w:before="120"/>
        <w:rPr>
          <w:lang w:val="en-AU"/>
        </w:rPr>
      </w:pPr>
    </w:p>
    <w:p w14:paraId="1B30D492" w14:textId="77777777" w:rsidR="004B6D1A" w:rsidRDefault="004B6D1A" w:rsidP="004B6D1A">
      <w:pPr>
        <w:pStyle w:val="Body"/>
        <w:spacing w:before="120"/>
        <w:rPr>
          <w:lang w:val="en-AU"/>
        </w:rPr>
      </w:pPr>
      <w:r w:rsidRPr="00990FC5">
        <w:rPr>
          <w:lang w:val="en-AU"/>
        </w:rPr>
        <w:t>Welcome to Te Pūkenga</w:t>
      </w:r>
      <w:r>
        <w:rPr>
          <w:lang w:val="en-AU"/>
        </w:rPr>
        <w:t xml:space="preserve">! By enrolling on the </w:t>
      </w:r>
      <w:r w:rsidRPr="007638DA">
        <w:rPr>
          <w:highlight w:val="cyan"/>
          <w:lang w:val="en-AU"/>
        </w:rPr>
        <w:t>[insert programme title here]</w:t>
      </w:r>
      <w:r>
        <w:rPr>
          <w:lang w:val="en-AU"/>
        </w:rPr>
        <w:t xml:space="preserve"> programme, you have become</w:t>
      </w:r>
      <w:r w:rsidRPr="00990FC5">
        <w:rPr>
          <w:lang w:val="en-AU"/>
        </w:rPr>
        <w:t xml:space="preserve"> part of our Te Pūkenga network supporting ākonga (learners like you), right across Aotearoa.</w:t>
      </w:r>
      <w:r>
        <w:rPr>
          <w:lang w:val="en-AU"/>
        </w:rPr>
        <w:t xml:space="preserve"> </w:t>
      </w:r>
    </w:p>
    <w:p w14:paraId="3B57AA46" w14:textId="77777777" w:rsidR="004B6D1A" w:rsidRDefault="004B6D1A" w:rsidP="004B6D1A">
      <w:pPr>
        <w:pStyle w:val="Body"/>
        <w:spacing w:before="120"/>
        <w:rPr>
          <w:lang w:val="en-AU"/>
        </w:rPr>
      </w:pPr>
      <w:r w:rsidRPr="00990FC5">
        <w:rPr>
          <w:lang w:val="en-AU"/>
        </w:rPr>
        <w:t xml:space="preserve">Te Pūkenga is creating a unified network of polytechnics and industry training organisations to give you the benefit of the strengths of the whole network in your local region. The aim is to </w:t>
      </w:r>
      <w:r>
        <w:rPr>
          <w:lang w:val="en-AU"/>
        </w:rPr>
        <w:t>connect</w:t>
      </w:r>
      <w:r w:rsidRPr="00990FC5">
        <w:rPr>
          <w:lang w:val="en-AU"/>
        </w:rPr>
        <w:t xml:space="preserve"> learning </w:t>
      </w:r>
      <w:r w:rsidRPr="00541722">
        <w:rPr>
          <w:lang w:val="en-AU"/>
        </w:rPr>
        <w:t xml:space="preserve">in </w:t>
      </w:r>
      <w:r w:rsidRPr="00541722">
        <w:rPr>
          <w:highlight w:val="lightGray"/>
          <w:lang w:val="en-AU"/>
        </w:rPr>
        <w:t>[insert your region/s here]</w:t>
      </w:r>
      <w:r>
        <w:rPr>
          <w:lang w:val="en-AU"/>
        </w:rPr>
        <w:t xml:space="preserve"> </w:t>
      </w:r>
      <w:r w:rsidRPr="00990FC5">
        <w:rPr>
          <w:lang w:val="en-AU"/>
        </w:rPr>
        <w:t xml:space="preserve">more </w:t>
      </w:r>
      <w:r>
        <w:rPr>
          <w:lang w:val="en-AU"/>
        </w:rPr>
        <w:t>closely with learning in</w:t>
      </w:r>
      <w:r w:rsidRPr="00990FC5">
        <w:rPr>
          <w:lang w:val="en-AU"/>
        </w:rPr>
        <w:t xml:space="preserve"> other parts of Aotearoa to give you more choices in what, where, and how you can learn. Our ākonga </w:t>
      </w:r>
      <w:r>
        <w:rPr>
          <w:lang w:val="en-AU"/>
        </w:rPr>
        <w:t>are</w:t>
      </w:r>
      <w:r w:rsidRPr="00990FC5">
        <w:rPr>
          <w:lang w:val="en-AU"/>
        </w:rPr>
        <w:t xml:space="preserve"> at the centre of everything we do. You</w:t>
      </w:r>
      <w:r>
        <w:rPr>
          <w:lang w:val="en-AU"/>
        </w:rPr>
        <w:t xml:space="preserve"> are now</w:t>
      </w:r>
      <w:r w:rsidRPr="00990FC5">
        <w:rPr>
          <w:lang w:val="en-AU"/>
        </w:rPr>
        <w:t xml:space="preserve"> part of a system that </w:t>
      </w:r>
      <w:r>
        <w:rPr>
          <w:lang w:val="en-AU"/>
        </w:rPr>
        <w:t>aims to</w:t>
      </w:r>
    </w:p>
    <w:p w14:paraId="2D2C12FA" w14:textId="77777777" w:rsidR="004B6D1A" w:rsidRDefault="004B6D1A" w:rsidP="004B6D1A">
      <w:pPr>
        <w:pStyle w:val="Body"/>
        <w:numPr>
          <w:ilvl w:val="0"/>
          <w:numId w:val="19"/>
        </w:numPr>
        <w:spacing w:before="120"/>
        <w:ind w:left="714" w:hanging="357"/>
        <w:contextualSpacing/>
        <w:rPr>
          <w:lang w:val="en-AU"/>
        </w:rPr>
      </w:pPr>
      <w:r>
        <w:rPr>
          <w:lang w:val="en-AU"/>
        </w:rPr>
        <w:t>be</w:t>
      </w:r>
      <w:r w:rsidRPr="00990FC5">
        <w:rPr>
          <w:lang w:val="en-AU"/>
        </w:rPr>
        <w:t xml:space="preserve"> culturally responsive, </w:t>
      </w:r>
    </w:p>
    <w:p w14:paraId="0EE0C89B" w14:textId="77777777" w:rsidR="004B6D1A" w:rsidRDefault="004B6D1A" w:rsidP="004B6D1A">
      <w:pPr>
        <w:pStyle w:val="Body"/>
        <w:numPr>
          <w:ilvl w:val="0"/>
          <w:numId w:val="19"/>
        </w:numPr>
        <w:spacing w:before="120"/>
        <w:ind w:left="714" w:hanging="357"/>
        <w:contextualSpacing/>
        <w:rPr>
          <w:lang w:val="en-AU"/>
        </w:rPr>
      </w:pPr>
      <w:r w:rsidRPr="00990FC5">
        <w:rPr>
          <w:lang w:val="en-AU"/>
        </w:rPr>
        <w:t xml:space="preserve">honour Te </w:t>
      </w:r>
      <w:proofErr w:type="spellStart"/>
      <w:r w:rsidRPr="00990FC5">
        <w:rPr>
          <w:lang w:val="en-AU"/>
        </w:rPr>
        <w:t>Tiriti</w:t>
      </w:r>
      <w:proofErr w:type="spellEnd"/>
      <w:r w:rsidRPr="00990FC5">
        <w:rPr>
          <w:lang w:val="en-AU"/>
        </w:rPr>
        <w:t xml:space="preserve"> o Waitangi, </w:t>
      </w:r>
    </w:p>
    <w:p w14:paraId="607C963B" w14:textId="77777777" w:rsidR="004B6D1A" w:rsidRDefault="004B6D1A" w:rsidP="004B6D1A">
      <w:pPr>
        <w:pStyle w:val="Body"/>
        <w:numPr>
          <w:ilvl w:val="0"/>
          <w:numId w:val="19"/>
        </w:numPr>
        <w:spacing w:before="120"/>
        <w:ind w:left="714" w:hanging="357"/>
        <w:contextualSpacing/>
        <w:rPr>
          <w:lang w:val="en-AU"/>
        </w:rPr>
      </w:pPr>
      <w:r>
        <w:rPr>
          <w:lang w:val="en-AU"/>
        </w:rPr>
        <w:t>be</w:t>
      </w:r>
      <w:r w:rsidRPr="00990FC5">
        <w:rPr>
          <w:lang w:val="en-AU"/>
        </w:rPr>
        <w:t xml:space="preserve"> consistent across the country, and </w:t>
      </w:r>
    </w:p>
    <w:p w14:paraId="269C50EB" w14:textId="77777777" w:rsidR="004B6D1A" w:rsidRPr="00990FC5" w:rsidRDefault="004B6D1A" w:rsidP="004B6D1A">
      <w:pPr>
        <w:pStyle w:val="Body"/>
        <w:numPr>
          <w:ilvl w:val="0"/>
          <w:numId w:val="19"/>
        </w:numPr>
        <w:spacing w:before="0"/>
        <w:ind w:left="714" w:hanging="357"/>
        <w:rPr>
          <w:lang w:val="en-AU"/>
        </w:rPr>
      </w:pPr>
      <w:r w:rsidRPr="00990FC5">
        <w:rPr>
          <w:lang w:val="en-AU"/>
        </w:rPr>
        <w:t xml:space="preserve">let you learn at your own pace, in your own place. </w:t>
      </w:r>
    </w:p>
    <w:p w14:paraId="55D90809" w14:textId="77777777" w:rsidR="004B6D1A" w:rsidRDefault="004B6D1A" w:rsidP="004B6D1A">
      <w:pPr>
        <w:pStyle w:val="Body"/>
        <w:spacing w:before="120"/>
        <w:rPr>
          <w:lang w:val="en-AU"/>
        </w:rPr>
      </w:pPr>
      <w:r w:rsidRPr="00990FC5">
        <w:rPr>
          <w:lang w:val="en-AU"/>
        </w:rPr>
        <w:t>Te Pūkenga is here to help you fit learning around your life.</w:t>
      </w:r>
      <w:r>
        <w:rPr>
          <w:lang w:val="en-AU"/>
        </w:rPr>
        <w:t xml:space="preserve"> Kaiako (</w:t>
      </w:r>
      <w:r w:rsidRPr="00990FC5">
        <w:rPr>
          <w:lang w:val="en-AU"/>
        </w:rPr>
        <w:t>tutors</w:t>
      </w:r>
      <w:r>
        <w:rPr>
          <w:lang w:val="en-AU"/>
        </w:rPr>
        <w:t>), advisors and other staff will support you</w:t>
      </w:r>
      <w:r w:rsidRPr="00990FC5">
        <w:rPr>
          <w:lang w:val="en-AU"/>
        </w:rPr>
        <w:t xml:space="preserve"> within a learning environment where you are treated as an individual. We encourage you to get to know others in your programme so that you can enjoy working with them and build up your own network of academic friends for the future.</w:t>
      </w:r>
    </w:p>
    <w:p w14:paraId="021611BF" w14:textId="77777777" w:rsidR="004B6D1A" w:rsidRPr="00990FC5" w:rsidRDefault="004B6D1A" w:rsidP="004B6D1A">
      <w:pPr>
        <w:pStyle w:val="Body"/>
        <w:spacing w:before="120"/>
        <w:rPr>
          <w:lang w:val="en-AU"/>
        </w:rPr>
      </w:pPr>
      <w:r>
        <w:rPr>
          <w:lang w:val="en-AU"/>
        </w:rPr>
        <w:t>We are pleased that you have decided to enrol in this programme with Te Pūkenga and wish you every success on your journey with us!</w:t>
      </w:r>
    </w:p>
    <w:p w14:paraId="23B38303" w14:textId="77777777" w:rsidR="004B6D1A" w:rsidRPr="00AA17F6" w:rsidRDefault="004B6D1A" w:rsidP="004B6D1A">
      <w:pPr>
        <w:pStyle w:val="Heading1"/>
        <w:rPr>
          <w:lang w:val="en-AU"/>
        </w:rPr>
      </w:pPr>
      <w:bookmarkStart w:id="11" w:name="_Toc115964356"/>
      <w:r w:rsidRPr="00AA17F6">
        <w:rPr>
          <w:lang w:val="en-AU"/>
        </w:rPr>
        <w:lastRenderedPageBreak/>
        <w:t xml:space="preserve">He </w:t>
      </w:r>
      <w:proofErr w:type="spellStart"/>
      <w:r w:rsidRPr="00AA17F6">
        <w:rPr>
          <w:lang w:val="en-AU"/>
        </w:rPr>
        <w:t>Kupu</w:t>
      </w:r>
      <w:proofErr w:type="spellEnd"/>
      <w:r w:rsidRPr="00AA17F6">
        <w:rPr>
          <w:lang w:val="en-AU"/>
        </w:rPr>
        <w:t xml:space="preserve"> </w:t>
      </w:r>
      <w:proofErr w:type="spellStart"/>
      <w:r w:rsidRPr="00AA17F6">
        <w:rPr>
          <w:lang w:val="en-AU"/>
        </w:rPr>
        <w:t>Whakataki</w:t>
      </w:r>
      <w:proofErr w:type="spellEnd"/>
      <w:r w:rsidRPr="00AA17F6">
        <w:rPr>
          <w:lang w:val="en-AU"/>
        </w:rPr>
        <w:t xml:space="preserve"> </w:t>
      </w:r>
      <w:r w:rsidRPr="00AA17F6">
        <w:t>| Introduction</w:t>
      </w:r>
      <w:bookmarkEnd w:id="11"/>
    </w:p>
    <w:p w14:paraId="3822344D" w14:textId="77777777" w:rsidR="000F53F8" w:rsidRDefault="000F53F8" w:rsidP="004B6D1A">
      <w:pPr>
        <w:pStyle w:val="Body"/>
        <w:spacing w:before="120"/>
        <w:rPr>
          <w:lang w:val="en-AU"/>
        </w:rPr>
      </w:pPr>
    </w:p>
    <w:p w14:paraId="38B5CD87" w14:textId="2A3B185B" w:rsidR="004B6D1A" w:rsidRPr="00990FC5" w:rsidRDefault="004B6D1A" w:rsidP="004B6D1A">
      <w:pPr>
        <w:pStyle w:val="Body"/>
        <w:spacing w:before="120"/>
        <w:rPr>
          <w:lang w:val="en-AU"/>
        </w:rPr>
      </w:pPr>
      <w:r w:rsidRPr="00990FC5">
        <w:rPr>
          <w:lang w:val="en-AU"/>
        </w:rPr>
        <w:t xml:space="preserve">This </w:t>
      </w:r>
      <w:r>
        <w:rPr>
          <w:lang w:val="en-AU"/>
        </w:rPr>
        <w:t xml:space="preserve">Programme Guide </w:t>
      </w:r>
      <w:r w:rsidRPr="00990FC5">
        <w:rPr>
          <w:lang w:val="en-AU"/>
        </w:rPr>
        <w:t xml:space="preserve">contains essential information about </w:t>
      </w:r>
      <w:r>
        <w:rPr>
          <w:lang w:val="en-AU"/>
        </w:rPr>
        <w:t xml:space="preserve">the </w:t>
      </w:r>
      <w:r w:rsidRPr="007638DA">
        <w:rPr>
          <w:highlight w:val="cyan"/>
          <w:lang w:val="en-AU"/>
        </w:rPr>
        <w:t>[insert programme title here]</w:t>
      </w:r>
      <w:r>
        <w:rPr>
          <w:lang w:val="en-AU"/>
        </w:rPr>
        <w:t xml:space="preserve"> programme.</w:t>
      </w:r>
      <w:r w:rsidRPr="00990FC5">
        <w:rPr>
          <w:lang w:val="en-AU"/>
        </w:rPr>
        <w:t xml:space="preserve"> </w:t>
      </w:r>
      <w:r>
        <w:rPr>
          <w:lang w:val="en-AU"/>
        </w:rPr>
        <w:t>You will need to</w:t>
      </w:r>
      <w:r w:rsidRPr="00990FC5">
        <w:rPr>
          <w:lang w:val="en-AU"/>
        </w:rPr>
        <w:t xml:space="preserve"> refer to this </w:t>
      </w:r>
      <w:r>
        <w:rPr>
          <w:lang w:val="en-AU"/>
        </w:rPr>
        <w:t>Guide</w:t>
      </w:r>
      <w:r w:rsidRPr="00990FC5">
        <w:rPr>
          <w:lang w:val="en-AU"/>
        </w:rPr>
        <w:t xml:space="preserve"> regularly</w:t>
      </w:r>
      <w:r>
        <w:rPr>
          <w:lang w:val="en-AU"/>
        </w:rPr>
        <w:t>. Disc</w:t>
      </w:r>
      <w:r w:rsidRPr="00990FC5">
        <w:rPr>
          <w:lang w:val="en-AU"/>
        </w:rPr>
        <w:t xml:space="preserve">uss any </w:t>
      </w:r>
      <w:r>
        <w:rPr>
          <w:lang w:val="en-AU"/>
        </w:rPr>
        <w:t>part of it</w:t>
      </w:r>
      <w:r w:rsidRPr="00990FC5">
        <w:rPr>
          <w:lang w:val="en-AU"/>
        </w:rPr>
        <w:t xml:space="preserve"> that seem</w:t>
      </w:r>
      <w:r>
        <w:rPr>
          <w:lang w:val="en-AU"/>
        </w:rPr>
        <w:t>s</w:t>
      </w:r>
      <w:r w:rsidRPr="00990FC5">
        <w:rPr>
          <w:lang w:val="en-AU"/>
        </w:rPr>
        <w:t xml:space="preserve"> unclear with your </w:t>
      </w:r>
      <w:r>
        <w:rPr>
          <w:lang w:val="en-AU"/>
        </w:rPr>
        <w:t xml:space="preserve">kaiako or </w:t>
      </w:r>
      <w:r w:rsidRPr="00541722">
        <w:rPr>
          <w:highlight w:val="lightGray"/>
          <w:lang w:val="en-AU"/>
        </w:rPr>
        <w:t>[insert relevant role here, e.g., Programme Coordinator/Leader].</w:t>
      </w:r>
      <w:r w:rsidRPr="00990FC5">
        <w:rPr>
          <w:lang w:val="en-AU"/>
        </w:rPr>
        <w:t xml:space="preserve"> </w:t>
      </w:r>
    </w:p>
    <w:p w14:paraId="319A90CE" w14:textId="77777777" w:rsidR="004B6D1A" w:rsidRDefault="004B6D1A" w:rsidP="004B6D1A">
      <w:pPr>
        <w:pStyle w:val="Body"/>
        <w:spacing w:before="120"/>
        <w:rPr>
          <w:lang w:val="en-AU"/>
        </w:rPr>
      </w:pPr>
      <w:r>
        <w:rPr>
          <w:lang w:val="en-AU"/>
        </w:rPr>
        <w:t>This Programme Guide contains general information on the programme. When you need information about a specific course, like timetable and assessment details, refer to the Course Guide for that course.</w:t>
      </w:r>
    </w:p>
    <w:p w14:paraId="11B203BC" w14:textId="77777777" w:rsidR="004B6D1A" w:rsidRPr="00344978" w:rsidRDefault="004B6D1A" w:rsidP="004B6D1A">
      <w:pPr>
        <w:pStyle w:val="Body"/>
        <w:spacing w:before="120"/>
        <w:rPr>
          <w:szCs w:val="22"/>
          <w:lang w:val="en-AU"/>
        </w:rPr>
      </w:pPr>
      <w:r w:rsidRPr="00344978">
        <w:rPr>
          <w:szCs w:val="22"/>
          <w:lang w:val="en-AU"/>
        </w:rPr>
        <w:t xml:space="preserve">As ākonga, you will also need information that is not specific to your programme or courses, like how to access </w:t>
      </w:r>
      <w:r>
        <w:rPr>
          <w:szCs w:val="22"/>
          <w:lang w:val="en-AU"/>
        </w:rPr>
        <w:t xml:space="preserve">the </w:t>
      </w:r>
      <w:r w:rsidRPr="00344978">
        <w:rPr>
          <w:szCs w:val="22"/>
          <w:lang w:val="en-AU"/>
        </w:rPr>
        <w:t>library and learning support</w:t>
      </w:r>
      <w:r>
        <w:rPr>
          <w:szCs w:val="22"/>
          <w:lang w:val="en-AU"/>
        </w:rPr>
        <w:t>,</w:t>
      </w:r>
      <w:r w:rsidRPr="00344978">
        <w:rPr>
          <w:szCs w:val="22"/>
          <w:lang w:val="en-AU"/>
        </w:rPr>
        <w:t xml:space="preserve"> </w:t>
      </w:r>
      <w:r>
        <w:rPr>
          <w:szCs w:val="22"/>
          <w:lang w:val="en-AU"/>
        </w:rPr>
        <w:t>and</w:t>
      </w:r>
      <w:r w:rsidRPr="00344978">
        <w:rPr>
          <w:szCs w:val="22"/>
          <w:lang w:val="en-AU"/>
        </w:rPr>
        <w:t xml:space="preserve"> </w:t>
      </w:r>
      <w:r>
        <w:rPr>
          <w:szCs w:val="22"/>
          <w:lang w:val="en-AU"/>
        </w:rPr>
        <w:t xml:space="preserve">what </w:t>
      </w:r>
      <w:r w:rsidRPr="00344978">
        <w:rPr>
          <w:szCs w:val="22"/>
          <w:lang w:val="en-AU"/>
        </w:rPr>
        <w:t>pastoral care</w:t>
      </w:r>
      <w:r>
        <w:rPr>
          <w:szCs w:val="22"/>
          <w:lang w:val="en-AU"/>
        </w:rPr>
        <w:t xml:space="preserve"> is available</w:t>
      </w:r>
      <w:r w:rsidRPr="00D614F3">
        <w:rPr>
          <w:szCs w:val="22"/>
          <w:lang w:val="en-AU"/>
        </w:rPr>
        <w:t>. For this information, use the links below.</w:t>
      </w:r>
    </w:p>
    <w:p w14:paraId="7545EF0D" w14:textId="77777777" w:rsidR="004B6D1A" w:rsidRPr="00541722" w:rsidRDefault="004B6D1A" w:rsidP="004B6D1A">
      <w:pPr>
        <w:pStyle w:val="Body"/>
        <w:spacing w:before="120"/>
        <w:rPr>
          <w:szCs w:val="22"/>
          <w:highlight w:val="lightGray"/>
          <w:lang w:val="en-AU"/>
        </w:rPr>
      </w:pPr>
      <w:r w:rsidRPr="00541722">
        <w:rPr>
          <w:szCs w:val="22"/>
          <w:highlight w:val="lightGray"/>
          <w:lang w:val="en-AU"/>
        </w:rPr>
        <w:t>Insert unit name hyperlinked to source of student-facing policies and procedures (e.g., for special assessment consideration, extension beyond course end date, appeal of grade)</w:t>
      </w:r>
    </w:p>
    <w:p w14:paraId="16F0C8ED" w14:textId="77777777" w:rsidR="004B6D1A" w:rsidRPr="00541722" w:rsidRDefault="004B6D1A" w:rsidP="004B6D1A">
      <w:pPr>
        <w:pStyle w:val="Body"/>
        <w:spacing w:before="120"/>
        <w:rPr>
          <w:szCs w:val="22"/>
          <w:highlight w:val="lightGray"/>
          <w:lang w:val="en-AU"/>
        </w:rPr>
      </w:pPr>
      <w:r w:rsidRPr="00541722">
        <w:rPr>
          <w:szCs w:val="22"/>
          <w:highlight w:val="lightGray"/>
          <w:lang w:val="en-AU"/>
        </w:rPr>
        <w:t>Insert unit name hyperlinked to source of library and learning support services</w:t>
      </w:r>
    </w:p>
    <w:p w14:paraId="2E58E1AC" w14:textId="77777777" w:rsidR="004B6D1A" w:rsidRPr="00541722" w:rsidRDefault="004B6D1A" w:rsidP="004B6D1A">
      <w:pPr>
        <w:pStyle w:val="Body"/>
        <w:spacing w:before="120"/>
        <w:rPr>
          <w:szCs w:val="22"/>
          <w:highlight w:val="lightGray"/>
          <w:lang w:val="en-AU"/>
        </w:rPr>
      </w:pPr>
      <w:r w:rsidRPr="00541722">
        <w:rPr>
          <w:szCs w:val="22"/>
          <w:highlight w:val="lightGray"/>
          <w:lang w:val="en-AU"/>
        </w:rPr>
        <w:t>Insert unit name hyperlinked to source of disability support services</w:t>
      </w:r>
    </w:p>
    <w:p w14:paraId="22D65875" w14:textId="77777777" w:rsidR="004B6D1A" w:rsidRPr="00541722" w:rsidRDefault="004B6D1A" w:rsidP="004B6D1A">
      <w:pPr>
        <w:pStyle w:val="Body"/>
        <w:spacing w:before="120"/>
        <w:rPr>
          <w:szCs w:val="22"/>
          <w:highlight w:val="lightGray"/>
          <w:lang w:val="en-AU"/>
        </w:rPr>
      </w:pPr>
      <w:r w:rsidRPr="00541722">
        <w:rPr>
          <w:szCs w:val="22"/>
          <w:highlight w:val="lightGray"/>
          <w:lang w:val="en-AU"/>
        </w:rPr>
        <w:t>Insert unit name hyperlinked to source of Māori support/achievement unit</w:t>
      </w:r>
    </w:p>
    <w:p w14:paraId="140C333C" w14:textId="77777777" w:rsidR="004B6D1A" w:rsidRDefault="004B6D1A" w:rsidP="004B6D1A">
      <w:pPr>
        <w:pStyle w:val="Body"/>
        <w:spacing w:before="120"/>
        <w:rPr>
          <w:szCs w:val="22"/>
          <w:lang w:val="en-AU"/>
        </w:rPr>
      </w:pPr>
      <w:r w:rsidRPr="00541722">
        <w:rPr>
          <w:szCs w:val="22"/>
          <w:highlight w:val="lightGray"/>
          <w:lang w:val="en-AU"/>
        </w:rPr>
        <w:t>Insert unit name hyperlinked to source of Pasifika support/achievement unit</w:t>
      </w:r>
    </w:p>
    <w:p w14:paraId="33163726" w14:textId="77777777" w:rsidR="004B6D1A" w:rsidRPr="00AA17F6" w:rsidRDefault="004B6D1A" w:rsidP="004B6D1A">
      <w:pPr>
        <w:pStyle w:val="Heading1"/>
      </w:pPr>
      <w:bookmarkStart w:id="12" w:name="_Toc115964357"/>
      <w:proofErr w:type="spellStart"/>
      <w:r w:rsidRPr="00AA17F6">
        <w:lastRenderedPageBreak/>
        <w:t>Horopaki</w:t>
      </w:r>
      <w:proofErr w:type="spellEnd"/>
      <w:r w:rsidRPr="00AA17F6">
        <w:t xml:space="preserve"> ā-</w:t>
      </w:r>
      <w:proofErr w:type="spellStart"/>
      <w:r w:rsidRPr="00AA17F6">
        <w:t>Hōtaka</w:t>
      </w:r>
      <w:proofErr w:type="spellEnd"/>
      <w:r w:rsidRPr="00AA17F6">
        <w:rPr>
          <w:rStyle w:val="CommentReference"/>
        </w:rPr>
        <w:annotationRef/>
      </w:r>
      <w:r w:rsidRPr="00AA17F6">
        <w:t xml:space="preserve"> | Programme Background</w:t>
      </w:r>
      <w:bookmarkEnd w:id="12"/>
    </w:p>
    <w:p w14:paraId="2D249456" w14:textId="77777777" w:rsidR="000F53F8" w:rsidRDefault="000F53F8" w:rsidP="004B6D1A">
      <w:pPr>
        <w:pStyle w:val="Body"/>
        <w:spacing w:before="120"/>
        <w:rPr>
          <w:lang w:val="en-AU"/>
        </w:rPr>
      </w:pPr>
    </w:p>
    <w:p w14:paraId="764E890A" w14:textId="133D2E44" w:rsidR="004B6D1A" w:rsidRDefault="004B6D1A" w:rsidP="004B6D1A">
      <w:pPr>
        <w:pStyle w:val="Body"/>
        <w:spacing w:before="120"/>
        <w:rPr>
          <w:lang w:val="en-AU"/>
        </w:rPr>
      </w:pPr>
      <w:r w:rsidRPr="00597B1D">
        <w:rPr>
          <w:lang w:val="en-AU"/>
        </w:rPr>
        <w:t xml:space="preserve">The aim of this programme is to </w:t>
      </w:r>
      <w:r w:rsidRPr="005902DD">
        <w:rPr>
          <w:highlight w:val="cyan"/>
          <w:lang w:val="en-AU"/>
        </w:rPr>
        <w:t>[insert a brief description of the programme based on the first paragraph of section 3 in the Programme Approval and Accreditation Document, using less formal ākonga-facing words]</w:t>
      </w:r>
      <w:r>
        <w:rPr>
          <w:lang w:val="en-AU"/>
        </w:rPr>
        <w:t xml:space="preserve">. </w:t>
      </w:r>
    </w:p>
    <w:p w14:paraId="3DEC357A" w14:textId="77777777" w:rsidR="004B6D1A" w:rsidRDefault="004B6D1A" w:rsidP="004B6D1A">
      <w:pPr>
        <w:pStyle w:val="Body"/>
        <w:spacing w:before="120"/>
        <w:rPr>
          <w:lang w:val="en-AU"/>
        </w:rPr>
      </w:pPr>
      <w:r>
        <w:rPr>
          <w:lang w:val="en-AU"/>
        </w:rPr>
        <w:t>As a graduate of this programme, you will be able to</w:t>
      </w:r>
    </w:p>
    <w:p w14:paraId="29CC5214" w14:textId="77777777" w:rsidR="004B6D1A" w:rsidRPr="005902DD" w:rsidRDefault="004B6D1A" w:rsidP="004B6D1A">
      <w:pPr>
        <w:pStyle w:val="Body"/>
        <w:numPr>
          <w:ilvl w:val="0"/>
          <w:numId w:val="16"/>
        </w:numPr>
        <w:spacing w:before="120"/>
        <w:rPr>
          <w:highlight w:val="cyan"/>
          <w:lang w:val="en-AU"/>
        </w:rPr>
      </w:pPr>
      <w:r w:rsidRPr="005902DD">
        <w:rPr>
          <w:highlight w:val="cyan"/>
          <w:lang w:val="en-AU"/>
        </w:rPr>
        <w:t>[insert GPO from Programme Approval and Accreditation Document]</w:t>
      </w:r>
    </w:p>
    <w:p w14:paraId="1E758B0E" w14:textId="77777777" w:rsidR="004B6D1A" w:rsidRPr="005902DD" w:rsidRDefault="004B6D1A" w:rsidP="004B6D1A">
      <w:pPr>
        <w:pStyle w:val="Body"/>
        <w:numPr>
          <w:ilvl w:val="0"/>
          <w:numId w:val="16"/>
        </w:numPr>
        <w:spacing w:before="120"/>
        <w:rPr>
          <w:highlight w:val="cyan"/>
          <w:lang w:val="en-AU"/>
        </w:rPr>
      </w:pPr>
      <w:r w:rsidRPr="005902DD">
        <w:rPr>
          <w:highlight w:val="cyan"/>
          <w:lang w:val="en-AU"/>
        </w:rPr>
        <w:t>[insert GPO from Programme Approval and Accreditation Document]</w:t>
      </w:r>
    </w:p>
    <w:p w14:paraId="1E645DFF" w14:textId="77777777" w:rsidR="004B6D1A" w:rsidRPr="005902DD" w:rsidRDefault="004B6D1A" w:rsidP="004B6D1A">
      <w:pPr>
        <w:pStyle w:val="Body"/>
        <w:numPr>
          <w:ilvl w:val="0"/>
          <w:numId w:val="16"/>
        </w:numPr>
        <w:spacing w:before="120"/>
        <w:rPr>
          <w:highlight w:val="cyan"/>
          <w:lang w:val="en-AU"/>
        </w:rPr>
      </w:pPr>
      <w:r w:rsidRPr="005902DD">
        <w:rPr>
          <w:highlight w:val="cyan"/>
          <w:lang w:val="en-AU"/>
        </w:rPr>
        <w:t>[insert GPO from Programme Approval and Accreditation Document]</w:t>
      </w:r>
    </w:p>
    <w:p w14:paraId="0B76C52C" w14:textId="77777777" w:rsidR="004B6D1A" w:rsidRPr="005902DD" w:rsidRDefault="004B6D1A" w:rsidP="004B6D1A">
      <w:pPr>
        <w:pStyle w:val="Body"/>
        <w:numPr>
          <w:ilvl w:val="0"/>
          <w:numId w:val="16"/>
        </w:numPr>
        <w:spacing w:before="120"/>
        <w:rPr>
          <w:highlight w:val="cyan"/>
          <w:lang w:val="en-AU"/>
        </w:rPr>
      </w:pPr>
      <w:r>
        <w:rPr>
          <w:highlight w:val="cyan"/>
          <w:lang w:val="en-AU"/>
        </w:rPr>
        <w:t>…</w:t>
      </w:r>
    </w:p>
    <w:p w14:paraId="6676F20A" w14:textId="77777777" w:rsidR="004B6D1A" w:rsidRPr="00AA17F6" w:rsidRDefault="004B6D1A" w:rsidP="004B6D1A">
      <w:pPr>
        <w:pStyle w:val="Heading1"/>
      </w:pPr>
      <w:bookmarkStart w:id="13" w:name="_Toc115964358"/>
      <w:proofErr w:type="spellStart"/>
      <w:r w:rsidRPr="00AA17F6">
        <w:lastRenderedPageBreak/>
        <w:t>Ngā</w:t>
      </w:r>
      <w:proofErr w:type="spellEnd"/>
      <w:r w:rsidRPr="00AA17F6">
        <w:t xml:space="preserve"> Herenga Matua ō </w:t>
      </w:r>
      <w:proofErr w:type="spellStart"/>
      <w:r w:rsidRPr="00AA17F6">
        <w:t>te</w:t>
      </w:r>
      <w:proofErr w:type="spellEnd"/>
      <w:r w:rsidRPr="00AA17F6">
        <w:t xml:space="preserve"> </w:t>
      </w:r>
      <w:proofErr w:type="spellStart"/>
      <w:r w:rsidRPr="00AA17F6">
        <w:t>Hōtaka</w:t>
      </w:r>
      <w:proofErr w:type="spellEnd"/>
      <w:r w:rsidRPr="00AA17F6">
        <w:rPr>
          <w:rStyle w:val="CommentReference"/>
        </w:rPr>
        <w:annotationRef/>
      </w:r>
      <w:r w:rsidRPr="00AA17F6">
        <w:t xml:space="preserve"> | Programme Essentials</w:t>
      </w:r>
      <w:bookmarkEnd w:id="13"/>
    </w:p>
    <w:p w14:paraId="22434D85" w14:textId="77777777" w:rsidR="000F53F8" w:rsidRDefault="000F53F8" w:rsidP="004B6D1A">
      <w:pPr>
        <w:pStyle w:val="Body"/>
        <w:spacing w:before="120"/>
        <w:rPr>
          <w:szCs w:val="22"/>
          <w:highlight w:val="cyan"/>
          <w:lang w:val="en-AU"/>
        </w:rPr>
      </w:pPr>
    </w:p>
    <w:p w14:paraId="7C30474A" w14:textId="6F5B7278" w:rsidR="004B6D1A" w:rsidRPr="00956709" w:rsidRDefault="004B6D1A" w:rsidP="004B6D1A">
      <w:pPr>
        <w:pStyle w:val="Body"/>
        <w:spacing w:before="120"/>
        <w:rPr>
          <w:szCs w:val="22"/>
          <w:highlight w:val="cyan"/>
          <w:lang w:val="en-AU"/>
        </w:rPr>
      </w:pPr>
      <w:r w:rsidRPr="00956709">
        <w:rPr>
          <w:szCs w:val="22"/>
          <w:highlight w:val="cyan"/>
          <w:lang w:val="en-AU"/>
        </w:rPr>
        <w:t>Use this section to set out things that apply to all students in the programme, such as</w:t>
      </w:r>
    </w:p>
    <w:p w14:paraId="632BE408" w14:textId="77777777" w:rsidR="004B6D1A" w:rsidRPr="00956709" w:rsidRDefault="004B6D1A" w:rsidP="004B6D1A">
      <w:pPr>
        <w:pStyle w:val="Body"/>
        <w:numPr>
          <w:ilvl w:val="0"/>
          <w:numId w:val="16"/>
        </w:numPr>
        <w:spacing w:before="120"/>
        <w:rPr>
          <w:highlight w:val="cyan"/>
          <w:lang w:val="en-AU"/>
        </w:rPr>
      </w:pPr>
      <w:r w:rsidRPr="00956709">
        <w:rPr>
          <w:highlight w:val="cyan"/>
          <w:lang w:val="en-AU"/>
        </w:rPr>
        <w:t>Regulatory body registration</w:t>
      </w:r>
    </w:p>
    <w:p w14:paraId="25D7F461" w14:textId="77777777" w:rsidR="004B6D1A" w:rsidRPr="00956709" w:rsidRDefault="004B6D1A" w:rsidP="004B6D1A">
      <w:pPr>
        <w:pStyle w:val="Body"/>
        <w:numPr>
          <w:ilvl w:val="0"/>
          <w:numId w:val="16"/>
        </w:numPr>
        <w:spacing w:before="120"/>
        <w:rPr>
          <w:highlight w:val="cyan"/>
          <w:lang w:val="en-AU"/>
        </w:rPr>
      </w:pPr>
      <w:r w:rsidRPr="00956709">
        <w:rPr>
          <w:highlight w:val="cyan"/>
          <w:lang w:val="en-AU"/>
        </w:rPr>
        <w:t>First Aid requirements before work placement</w:t>
      </w:r>
    </w:p>
    <w:p w14:paraId="68C6EF2C" w14:textId="77777777" w:rsidR="004B6D1A" w:rsidRDefault="004B6D1A" w:rsidP="004B6D1A">
      <w:pPr>
        <w:pStyle w:val="Body"/>
        <w:numPr>
          <w:ilvl w:val="0"/>
          <w:numId w:val="16"/>
        </w:numPr>
        <w:spacing w:before="120"/>
        <w:rPr>
          <w:szCs w:val="22"/>
          <w:highlight w:val="cyan"/>
          <w:lang w:val="en-AU"/>
        </w:rPr>
      </w:pPr>
      <w:r w:rsidRPr="00956709">
        <w:rPr>
          <w:highlight w:val="cyan"/>
          <w:lang w:val="en-AU"/>
        </w:rPr>
        <w:t>Police vetting</w:t>
      </w:r>
      <w:r w:rsidRPr="00956709">
        <w:rPr>
          <w:szCs w:val="22"/>
          <w:highlight w:val="cyan"/>
          <w:lang w:val="en-AU"/>
        </w:rPr>
        <w:t xml:space="preserve"> before community project</w:t>
      </w:r>
    </w:p>
    <w:p w14:paraId="32D26532" w14:textId="4A486563" w:rsidR="004B6D1A" w:rsidRDefault="004B6D1A" w:rsidP="004B6D1A">
      <w:pPr>
        <w:pStyle w:val="Body"/>
        <w:spacing w:before="120"/>
        <w:rPr>
          <w:szCs w:val="22"/>
          <w:highlight w:val="cyan"/>
          <w:lang w:val="en-AU"/>
        </w:rPr>
      </w:pPr>
      <w:r>
        <w:rPr>
          <w:szCs w:val="22"/>
          <w:highlight w:val="cyan"/>
          <w:lang w:val="en-AU"/>
        </w:rPr>
        <w:t xml:space="preserve">If </w:t>
      </w:r>
      <w:r w:rsidRPr="00956709">
        <w:rPr>
          <w:highlight w:val="cyan"/>
          <w:lang w:val="en-AU"/>
        </w:rPr>
        <w:t>none</w:t>
      </w:r>
      <w:r>
        <w:rPr>
          <w:szCs w:val="22"/>
          <w:highlight w:val="cyan"/>
          <w:lang w:val="en-AU"/>
        </w:rPr>
        <w:t>, delete this section</w:t>
      </w:r>
      <w:r w:rsidR="005A2C15">
        <w:rPr>
          <w:szCs w:val="22"/>
          <w:highlight w:val="cyan"/>
          <w:lang w:val="en-AU"/>
        </w:rPr>
        <w:t>, including the heading</w:t>
      </w:r>
      <w:r>
        <w:rPr>
          <w:szCs w:val="22"/>
          <w:highlight w:val="cyan"/>
          <w:lang w:val="en-AU"/>
        </w:rPr>
        <w:t>.</w:t>
      </w:r>
    </w:p>
    <w:p w14:paraId="64B860D7" w14:textId="77777777" w:rsidR="00D34D22" w:rsidRPr="0066231F" w:rsidRDefault="00D34D22" w:rsidP="00D34D22">
      <w:pPr>
        <w:spacing w:before="120"/>
        <w:rPr>
          <w:sz w:val="22"/>
          <w:lang w:val="en-AU"/>
        </w:rPr>
      </w:pPr>
      <w:bookmarkStart w:id="14" w:name="_Toc115964359"/>
      <w:r w:rsidRPr="0066231F">
        <w:rPr>
          <w:sz w:val="22"/>
          <w:highlight w:val="cyan"/>
          <w:lang w:val="en-AU"/>
        </w:rPr>
        <w:t xml:space="preserve">Working Group: </w:t>
      </w:r>
      <w:r w:rsidRPr="00D34D22">
        <w:rPr>
          <w:sz w:val="22"/>
          <w:highlight w:val="lightGray"/>
          <w:lang w:val="en-AU"/>
        </w:rPr>
        <w:t xml:space="preserve">Highlight (part of) the section </w:t>
      </w:r>
      <w:r>
        <w:rPr>
          <w:sz w:val="22"/>
          <w:highlight w:val="lightGray"/>
          <w:lang w:val="en-AU"/>
        </w:rPr>
        <w:t>GREY</w:t>
      </w:r>
      <w:r w:rsidRPr="00D34D22">
        <w:rPr>
          <w:sz w:val="22"/>
          <w:highlight w:val="lightGray"/>
          <w:lang w:val="en-AU"/>
        </w:rPr>
        <w:t xml:space="preserve"> if some information will be site-specific.</w:t>
      </w:r>
    </w:p>
    <w:p w14:paraId="4C80EC74" w14:textId="77777777" w:rsidR="004B6D1A" w:rsidRPr="00AA17F6" w:rsidRDefault="004B6D1A" w:rsidP="004B6D1A">
      <w:pPr>
        <w:pStyle w:val="Heading1"/>
      </w:pPr>
      <w:proofErr w:type="spellStart"/>
      <w:r w:rsidRPr="00AA17F6">
        <w:lastRenderedPageBreak/>
        <w:t>Waeture</w:t>
      </w:r>
      <w:proofErr w:type="spellEnd"/>
      <w:r w:rsidRPr="00AA17F6">
        <w:t xml:space="preserve"> ā-</w:t>
      </w:r>
      <w:proofErr w:type="spellStart"/>
      <w:r w:rsidRPr="00AA17F6">
        <w:t>Hōtaka</w:t>
      </w:r>
      <w:proofErr w:type="spellEnd"/>
      <w:r w:rsidRPr="00AA17F6">
        <w:rPr>
          <w:rStyle w:val="CommentReference"/>
        </w:rPr>
        <w:annotationRef/>
      </w:r>
      <w:r w:rsidRPr="00AA17F6">
        <w:t xml:space="preserve"> | Programme Regulations</w:t>
      </w:r>
      <w:bookmarkEnd w:id="14"/>
    </w:p>
    <w:p w14:paraId="4700E6BF" w14:textId="77777777" w:rsidR="000F53F8" w:rsidRDefault="000F53F8" w:rsidP="004B6D1A">
      <w:pPr>
        <w:pStyle w:val="Body"/>
        <w:rPr>
          <w:lang w:val="en-AU"/>
        </w:rPr>
      </w:pPr>
    </w:p>
    <w:p w14:paraId="08FC0E50" w14:textId="04C2FA17" w:rsidR="004B6D1A" w:rsidRDefault="004B6D1A" w:rsidP="004B6D1A">
      <w:pPr>
        <w:pStyle w:val="Body"/>
        <w:rPr>
          <w:lang w:val="en-AU"/>
        </w:rPr>
      </w:pPr>
      <w:r w:rsidRPr="00391EF6">
        <w:rPr>
          <w:lang w:val="en-AU"/>
        </w:rPr>
        <w:t xml:space="preserve">Programme </w:t>
      </w:r>
      <w:r>
        <w:rPr>
          <w:lang w:val="en-AU"/>
        </w:rPr>
        <w:t>r</w:t>
      </w:r>
      <w:r w:rsidRPr="00391EF6">
        <w:rPr>
          <w:lang w:val="en-AU"/>
        </w:rPr>
        <w:t xml:space="preserve">egulations </w:t>
      </w:r>
      <w:r>
        <w:rPr>
          <w:lang w:val="en-AU"/>
        </w:rPr>
        <w:t xml:space="preserve">outline the requirements for </w:t>
      </w:r>
    </w:p>
    <w:p w14:paraId="48BDC351" w14:textId="77777777" w:rsidR="004B6D1A" w:rsidRPr="0042219E" w:rsidRDefault="004B6D1A" w:rsidP="004B6D1A">
      <w:pPr>
        <w:pStyle w:val="Body"/>
        <w:numPr>
          <w:ilvl w:val="0"/>
          <w:numId w:val="16"/>
        </w:numPr>
        <w:spacing w:before="120"/>
        <w:rPr>
          <w:lang w:val="en-AU"/>
        </w:rPr>
      </w:pPr>
      <w:r w:rsidRPr="0042219E">
        <w:rPr>
          <w:lang w:val="en-AU"/>
        </w:rPr>
        <w:t>entry into the programme,</w:t>
      </w:r>
    </w:p>
    <w:p w14:paraId="32FAD35E" w14:textId="77777777" w:rsidR="004B6D1A" w:rsidRPr="0042219E" w:rsidRDefault="004B6D1A" w:rsidP="004B6D1A">
      <w:pPr>
        <w:pStyle w:val="Body"/>
        <w:numPr>
          <w:ilvl w:val="0"/>
          <w:numId w:val="16"/>
        </w:numPr>
        <w:spacing w:before="120"/>
        <w:rPr>
          <w:lang w:val="en-AU"/>
        </w:rPr>
      </w:pPr>
      <w:r w:rsidRPr="0042219E">
        <w:rPr>
          <w:lang w:val="en-AU"/>
        </w:rPr>
        <w:t>progress through the programme,</w:t>
      </w:r>
    </w:p>
    <w:p w14:paraId="5B8B87ED" w14:textId="77777777" w:rsidR="004B6D1A" w:rsidRDefault="004B6D1A" w:rsidP="004B6D1A">
      <w:pPr>
        <w:pStyle w:val="Body"/>
        <w:numPr>
          <w:ilvl w:val="0"/>
          <w:numId w:val="16"/>
        </w:numPr>
        <w:spacing w:before="120"/>
        <w:rPr>
          <w:lang w:val="en-AU" w:bidi="en-US"/>
        </w:rPr>
      </w:pPr>
      <w:r w:rsidRPr="0042219E">
        <w:rPr>
          <w:lang w:val="en-AU"/>
        </w:rPr>
        <w:t>and completion of the programme</w:t>
      </w:r>
    </w:p>
    <w:p w14:paraId="12EA7394" w14:textId="08A1158A" w:rsidR="004B6D1A" w:rsidRDefault="004B6D1A" w:rsidP="004B6D1A">
      <w:pPr>
        <w:pStyle w:val="Body"/>
        <w:spacing w:before="120"/>
        <w:rPr>
          <w:lang w:val="en-AU" w:bidi="en-US"/>
        </w:rPr>
      </w:pPr>
      <w:r>
        <w:rPr>
          <w:lang w:val="en-AU"/>
        </w:rPr>
        <w:t>They will help you to understand these requirements. Read the</w:t>
      </w:r>
      <w:r w:rsidRPr="009C30A3">
        <w:rPr>
          <w:lang w:val="en-AU"/>
        </w:rPr>
        <w:t xml:space="preserve"> Programme Regulations in conjunction with</w:t>
      </w:r>
      <w:r>
        <w:rPr>
          <w:lang w:val="en-AU"/>
        </w:rPr>
        <w:t xml:space="preserve"> the relevant policies and procedures</w:t>
      </w:r>
      <w:r w:rsidRPr="009C30A3">
        <w:rPr>
          <w:lang w:val="en-AU" w:bidi="en-US"/>
        </w:rPr>
        <w:t>.</w:t>
      </w:r>
    </w:p>
    <w:p w14:paraId="26C4150B" w14:textId="77777777" w:rsidR="000F53F8" w:rsidRDefault="000F53F8" w:rsidP="004B6D1A">
      <w:pPr>
        <w:pStyle w:val="Body"/>
        <w:spacing w:before="120"/>
        <w:rPr>
          <w:lang w:val="en-AU" w:bidi="en-US"/>
        </w:rPr>
      </w:pPr>
    </w:p>
    <w:p w14:paraId="614392ED" w14:textId="47E3AE2C" w:rsidR="000F53F8" w:rsidRPr="000F53F8" w:rsidRDefault="004B6D1A" w:rsidP="000F53F8">
      <w:pPr>
        <w:pStyle w:val="Heading2"/>
        <w:rPr>
          <w:rFonts w:eastAsiaTheme="minorHAnsi"/>
        </w:rPr>
      </w:pPr>
      <w:bookmarkStart w:id="15" w:name="_Toc99519135"/>
      <w:bookmarkStart w:id="16" w:name="_Toc105405946"/>
      <w:bookmarkStart w:id="17" w:name="_Toc105424715"/>
      <w:bookmarkStart w:id="18" w:name="_Toc105424942"/>
      <w:bookmarkStart w:id="19" w:name="_Toc105831522"/>
      <w:bookmarkStart w:id="20" w:name="_Toc111203388"/>
      <w:bookmarkStart w:id="21" w:name="_Toc115964360"/>
      <w:proofErr w:type="spellStart"/>
      <w:r w:rsidRPr="00391EF6">
        <w:rPr>
          <w:rFonts w:eastAsiaTheme="minorHAnsi"/>
        </w:rPr>
        <w:t>Whakatapoko</w:t>
      </w:r>
      <w:proofErr w:type="spellEnd"/>
      <w:r>
        <w:rPr>
          <w:rFonts w:eastAsiaTheme="minorHAnsi"/>
        </w:rPr>
        <w:t xml:space="preserve"> | </w:t>
      </w:r>
      <w:r w:rsidRPr="00391EF6">
        <w:rPr>
          <w:rFonts w:eastAsiaTheme="minorHAnsi"/>
        </w:rPr>
        <w:t>Admission</w:t>
      </w:r>
      <w:bookmarkEnd w:id="15"/>
      <w:bookmarkEnd w:id="16"/>
      <w:bookmarkEnd w:id="17"/>
      <w:bookmarkEnd w:id="18"/>
      <w:bookmarkEnd w:id="19"/>
      <w:bookmarkEnd w:id="20"/>
      <w:bookmarkEnd w:id="21"/>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9"/>
        <w:gridCol w:w="6327"/>
      </w:tblGrid>
      <w:tr w:rsidR="004B6D1A" w:rsidRPr="00391EF6" w14:paraId="25240109" w14:textId="77777777" w:rsidTr="00F65123">
        <w:tc>
          <w:tcPr>
            <w:tcW w:w="1491" w:type="pct"/>
            <w:shd w:val="clear" w:color="auto" w:fill="3BAD5F"/>
          </w:tcPr>
          <w:p w14:paraId="6578DDC9" w14:textId="77777777" w:rsidR="004B6D1A" w:rsidRPr="00F65123" w:rsidRDefault="004B6D1A" w:rsidP="00C17D9B">
            <w:pPr>
              <w:pStyle w:val="BodyText"/>
              <w:spacing w:before="60" w:after="60"/>
              <w:rPr>
                <w:b/>
                <w:color w:val="FFFFFF" w:themeColor="background1"/>
                <w:lang w:val="en-AU"/>
              </w:rPr>
            </w:pPr>
            <w:r w:rsidRPr="00F65123">
              <w:rPr>
                <w:b/>
                <w:color w:val="FFFFFF" w:themeColor="background1"/>
                <w:lang w:val="en-AU"/>
              </w:rPr>
              <w:t xml:space="preserve">General admission </w:t>
            </w:r>
          </w:p>
        </w:tc>
        <w:tc>
          <w:tcPr>
            <w:tcW w:w="3509" w:type="pct"/>
          </w:tcPr>
          <w:p w14:paraId="68E14514" w14:textId="6F453A02" w:rsidR="004B6D1A" w:rsidRPr="00923771" w:rsidRDefault="004B6D1A" w:rsidP="008F1FE6">
            <w:pPr>
              <w:rPr>
                <w:sz w:val="22"/>
                <w:lang w:val="en-AU"/>
              </w:rPr>
            </w:pPr>
            <w:r w:rsidRPr="00923771">
              <w:rPr>
                <w:sz w:val="22"/>
                <w:highlight w:val="cyan"/>
                <w:lang w:val="en-AU"/>
              </w:rPr>
              <w:t xml:space="preserve">[Insert from </w:t>
            </w:r>
            <w:r w:rsidR="009C1A7A">
              <w:rPr>
                <w:sz w:val="22"/>
                <w:highlight w:val="cyan"/>
                <w:lang w:val="en-AU"/>
              </w:rPr>
              <w:t>Appendix 2</w:t>
            </w:r>
            <w:r w:rsidRPr="00923771">
              <w:rPr>
                <w:sz w:val="22"/>
                <w:highlight w:val="cyan"/>
                <w:lang w:val="en-AU"/>
              </w:rPr>
              <w:t xml:space="preserve"> of the Programme Approval and Accreditation document.]</w:t>
            </w:r>
          </w:p>
        </w:tc>
      </w:tr>
      <w:tr w:rsidR="004B6D1A" w:rsidRPr="00391EF6" w14:paraId="483EC440" w14:textId="77777777" w:rsidTr="00F65123">
        <w:tc>
          <w:tcPr>
            <w:tcW w:w="1491" w:type="pct"/>
            <w:shd w:val="clear" w:color="auto" w:fill="3BAD5F"/>
          </w:tcPr>
          <w:p w14:paraId="714877E7" w14:textId="77777777" w:rsidR="004B6D1A" w:rsidRPr="00F65123" w:rsidRDefault="004B6D1A" w:rsidP="00C17D9B">
            <w:pPr>
              <w:pStyle w:val="BodyText"/>
              <w:spacing w:before="60" w:after="60"/>
              <w:rPr>
                <w:b/>
                <w:color w:val="FFFFFF" w:themeColor="background1"/>
                <w:lang w:val="en-AU"/>
              </w:rPr>
            </w:pPr>
            <w:r w:rsidRPr="00F65123">
              <w:rPr>
                <w:b/>
                <w:color w:val="FFFFFF" w:themeColor="background1"/>
                <w:lang w:val="en-AU"/>
              </w:rPr>
              <w:t xml:space="preserve">Special admission </w:t>
            </w:r>
          </w:p>
        </w:tc>
        <w:tc>
          <w:tcPr>
            <w:tcW w:w="3509" w:type="pct"/>
          </w:tcPr>
          <w:p w14:paraId="042CDD9F" w14:textId="4D7D6A50" w:rsidR="004B6D1A" w:rsidRPr="00923771" w:rsidRDefault="004B6D1A" w:rsidP="008F1FE6">
            <w:pPr>
              <w:rPr>
                <w:rFonts w:eastAsia="SimSun"/>
                <w:color w:val="000000"/>
                <w:sz w:val="22"/>
                <w:highlight w:val="cyan"/>
                <w:lang w:val="en-AU" w:eastAsia="zh-CN"/>
                <w14:textFill>
                  <w14:solidFill>
                    <w14:srgbClr w14:val="000000">
                      <w14:lumMod w14:val="75000"/>
                    </w14:srgbClr>
                  </w14:solidFill>
                </w14:textFill>
              </w:rPr>
            </w:pPr>
            <w:r w:rsidRPr="00923771">
              <w:rPr>
                <w:sz w:val="22"/>
                <w:highlight w:val="cyan"/>
                <w:lang w:val="en-AU"/>
              </w:rPr>
              <w:t xml:space="preserve">[Insert from </w:t>
            </w:r>
            <w:r w:rsidR="009C1A7A">
              <w:rPr>
                <w:sz w:val="22"/>
                <w:highlight w:val="cyan"/>
                <w:lang w:val="en-AU"/>
              </w:rPr>
              <w:t>Appendix 2</w:t>
            </w:r>
            <w:r w:rsidRPr="00923771">
              <w:rPr>
                <w:sz w:val="22"/>
                <w:highlight w:val="cyan"/>
                <w:lang w:val="en-AU"/>
              </w:rPr>
              <w:t xml:space="preserve"> of the Programme Approval and Accreditation document.]</w:t>
            </w:r>
          </w:p>
        </w:tc>
      </w:tr>
      <w:tr w:rsidR="004B6D1A" w:rsidRPr="00391EF6" w14:paraId="40ABD459" w14:textId="77777777" w:rsidTr="00F65123">
        <w:trPr>
          <w:trHeight w:val="483"/>
        </w:trPr>
        <w:tc>
          <w:tcPr>
            <w:tcW w:w="1491" w:type="pct"/>
            <w:shd w:val="clear" w:color="auto" w:fill="3BAD5F"/>
          </w:tcPr>
          <w:p w14:paraId="2AFB9A87" w14:textId="77777777" w:rsidR="004B6D1A" w:rsidRPr="00F65123" w:rsidRDefault="004B6D1A" w:rsidP="00C17D9B">
            <w:pPr>
              <w:pStyle w:val="BodyText"/>
              <w:spacing w:before="60" w:after="60"/>
              <w:rPr>
                <w:b/>
                <w:color w:val="FFFFFF" w:themeColor="background1"/>
                <w:lang w:val="en-AU"/>
              </w:rPr>
            </w:pPr>
            <w:r w:rsidRPr="00F65123">
              <w:rPr>
                <w:b/>
                <w:color w:val="FFFFFF" w:themeColor="background1"/>
                <w:lang w:val="en-AU"/>
              </w:rPr>
              <w:t>Discretionary admission</w:t>
            </w:r>
          </w:p>
        </w:tc>
        <w:tc>
          <w:tcPr>
            <w:tcW w:w="3509" w:type="pct"/>
          </w:tcPr>
          <w:p w14:paraId="1163E744" w14:textId="2A87C700" w:rsidR="004B6D1A" w:rsidRPr="00923771" w:rsidRDefault="004B6D1A" w:rsidP="008F1FE6">
            <w:pPr>
              <w:rPr>
                <w:rFonts w:eastAsia="SimSun"/>
                <w:color w:val="000000"/>
                <w:sz w:val="22"/>
                <w:highlight w:val="cyan"/>
                <w:lang w:val="en-AU" w:eastAsia="zh-CN"/>
                <w14:textFill>
                  <w14:solidFill>
                    <w14:srgbClr w14:val="000000">
                      <w14:lumMod w14:val="75000"/>
                    </w14:srgbClr>
                  </w14:solidFill>
                </w14:textFill>
              </w:rPr>
            </w:pPr>
            <w:r w:rsidRPr="00923771">
              <w:rPr>
                <w:sz w:val="22"/>
                <w:highlight w:val="cyan"/>
                <w:lang w:val="en-AU"/>
              </w:rPr>
              <w:t xml:space="preserve">[Insert from </w:t>
            </w:r>
            <w:r w:rsidR="009C1A7A">
              <w:rPr>
                <w:sz w:val="22"/>
                <w:highlight w:val="cyan"/>
                <w:lang w:val="en-AU"/>
              </w:rPr>
              <w:t>Appendix 2</w:t>
            </w:r>
            <w:r w:rsidRPr="00923771">
              <w:rPr>
                <w:sz w:val="22"/>
                <w:highlight w:val="cyan"/>
                <w:lang w:val="en-AU"/>
              </w:rPr>
              <w:t xml:space="preserve"> of the Programme Approval and Accreditation document.]</w:t>
            </w:r>
          </w:p>
        </w:tc>
      </w:tr>
      <w:tr w:rsidR="004B6D1A" w:rsidRPr="00391EF6" w14:paraId="21DFD57E" w14:textId="77777777" w:rsidTr="00F65123">
        <w:tc>
          <w:tcPr>
            <w:tcW w:w="1491" w:type="pct"/>
            <w:shd w:val="clear" w:color="auto" w:fill="3BAD5F"/>
          </w:tcPr>
          <w:p w14:paraId="1AFE4076" w14:textId="77777777" w:rsidR="004B6D1A" w:rsidRPr="00F65123" w:rsidRDefault="004B6D1A" w:rsidP="00C17D9B">
            <w:pPr>
              <w:pStyle w:val="BodyText"/>
              <w:spacing w:before="60" w:after="60"/>
              <w:rPr>
                <w:b/>
                <w:color w:val="FFFFFF" w:themeColor="background1"/>
                <w:lang w:val="en-AU"/>
              </w:rPr>
            </w:pPr>
            <w:r w:rsidRPr="00F65123">
              <w:rPr>
                <w:b/>
                <w:color w:val="FFFFFF" w:themeColor="background1"/>
                <w:lang w:val="en-AU"/>
              </w:rPr>
              <w:t xml:space="preserve">Additional requirements </w:t>
            </w:r>
          </w:p>
        </w:tc>
        <w:tc>
          <w:tcPr>
            <w:tcW w:w="3509" w:type="pct"/>
          </w:tcPr>
          <w:p w14:paraId="26FBB873" w14:textId="721B6335" w:rsidR="004B6D1A" w:rsidRPr="00923771" w:rsidRDefault="004B6D1A" w:rsidP="008F1FE6">
            <w:pPr>
              <w:rPr>
                <w:sz w:val="22"/>
                <w:highlight w:val="cyan"/>
                <w:lang w:val="en-AU"/>
              </w:rPr>
            </w:pPr>
            <w:r w:rsidRPr="00923771">
              <w:rPr>
                <w:sz w:val="22"/>
                <w:highlight w:val="cyan"/>
                <w:lang w:val="en-AU"/>
              </w:rPr>
              <w:t xml:space="preserve">[Insert from </w:t>
            </w:r>
            <w:r w:rsidR="009C1A7A">
              <w:rPr>
                <w:sz w:val="22"/>
                <w:highlight w:val="cyan"/>
                <w:lang w:val="en-AU"/>
              </w:rPr>
              <w:t>Appendix 2</w:t>
            </w:r>
            <w:r w:rsidRPr="00923771">
              <w:rPr>
                <w:sz w:val="22"/>
                <w:highlight w:val="cyan"/>
                <w:lang w:val="en-AU"/>
              </w:rPr>
              <w:t>of the Programme Approval and Accreditation document.]</w:t>
            </w:r>
          </w:p>
        </w:tc>
      </w:tr>
      <w:tr w:rsidR="004B6D1A" w:rsidRPr="00391EF6" w14:paraId="0C6D6E66" w14:textId="77777777" w:rsidTr="00F65123">
        <w:tc>
          <w:tcPr>
            <w:tcW w:w="1491" w:type="pct"/>
            <w:shd w:val="clear" w:color="auto" w:fill="3BAD5F"/>
          </w:tcPr>
          <w:p w14:paraId="230E01B7" w14:textId="77777777" w:rsidR="004B6D1A" w:rsidRPr="00F65123" w:rsidRDefault="004B6D1A" w:rsidP="00C17D9B">
            <w:pPr>
              <w:pStyle w:val="BodyText"/>
              <w:spacing w:before="60" w:after="60"/>
              <w:rPr>
                <w:b/>
                <w:color w:val="FFFFFF" w:themeColor="background1"/>
                <w:lang w:val="en-AU"/>
              </w:rPr>
            </w:pPr>
            <w:r w:rsidRPr="00F65123">
              <w:rPr>
                <w:b/>
                <w:color w:val="FFFFFF" w:themeColor="background1"/>
                <w:lang w:val="en-AU"/>
              </w:rPr>
              <w:t xml:space="preserve">English language requirements </w:t>
            </w:r>
          </w:p>
        </w:tc>
        <w:tc>
          <w:tcPr>
            <w:tcW w:w="3509" w:type="pct"/>
          </w:tcPr>
          <w:p w14:paraId="6B649322" w14:textId="3737C35C" w:rsidR="004B6D1A" w:rsidRPr="00923771" w:rsidRDefault="004B6D1A" w:rsidP="008F1FE6">
            <w:pPr>
              <w:rPr>
                <w:sz w:val="22"/>
                <w:highlight w:val="cyan"/>
                <w:lang w:val="en-AU"/>
              </w:rPr>
            </w:pPr>
            <w:r w:rsidRPr="00923771">
              <w:rPr>
                <w:sz w:val="22"/>
                <w:highlight w:val="cyan"/>
                <w:lang w:val="en-AU"/>
              </w:rPr>
              <w:t xml:space="preserve">[Insert from </w:t>
            </w:r>
            <w:r w:rsidR="009C1A7A">
              <w:rPr>
                <w:sz w:val="22"/>
                <w:highlight w:val="cyan"/>
                <w:lang w:val="en-AU"/>
              </w:rPr>
              <w:t>Appendix 2</w:t>
            </w:r>
            <w:r w:rsidRPr="00923771">
              <w:rPr>
                <w:sz w:val="22"/>
                <w:highlight w:val="cyan"/>
                <w:lang w:val="en-AU"/>
              </w:rPr>
              <w:t>of the Programme Approval and Accreditation document.]</w:t>
            </w:r>
          </w:p>
        </w:tc>
      </w:tr>
    </w:tbl>
    <w:p w14:paraId="71B58675" w14:textId="77777777" w:rsidR="000F53F8" w:rsidRDefault="000F53F8" w:rsidP="004B6D1A">
      <w:pPr>
        <w:pStyle w:val="Heading2"/>
        <w:rPr>
          <w:rFonts w:eastAsiaTheme="minorHAnsi"/>
        </w:rPr>
      </w:pPr>
      <w:bookmarkStart w:id="22" w:name="_Toc99519136"/>
      <w:bookmarkStart w:id="23" w:name="_Toc105405948"/>
      <w:bookmarkStart w:id="24" w:name="_Toc105424717"/>
      <w:bookmarkStart w:id="25" w:name="_Toc105424944"/>
      <w:bookmarkStart w:id="26" w:name="_Toc105831524"/>
      <w:bookmarkStart w:id="27" w:name="_Toc111203389"/>
    </w:p>
    <w:p w14:paraId="5DA3B798" w14:textId="027F0395" w:rsidR="000F53F8" w:rsidRPr="000F53F8" w:rsidRDefault="004B6D1A" w:rsidP="000F53F8">
      <w:pPr>
        <w:pStyle w:val="Heading2"/>
        <w:rPr>
          <w:rFonts w:eastAsiaTheme="minorHAnsi"/>
        </w:rPr>
      </w:pPr>
      <w:bookmarkStart w:id="28" w:name="_Toc115964361"/>
      <w:proofErr w:type="spellStart"/>
      <w:r w:rsidRPr="00A4755B">
        <w:rPr>
          <w:rFonts w:eastAsiaTheme="minorHAnsi"/>
        </w:rPr>
        <w:t>Tūtukitanga</w:t>
      </w:r>
      <w:proofErr w:type="spellEnd"/>
      <w:r w:rsidRPr="00A4755B">
        <w:rPr>
          <w:rFonts w:eastAsiaTheme="minorHAnsi"/>
        </w:rPr>
        <w:t xml:space="preserve"> </w:t>
      </w:r>
      <w:proofErr w:type="spellStart"/>
      <w:r w:rsidRPr="00A4755B">
        <w:rPr>
          <w:rFonts w:eastAsiaTheme="minorHAnsi"/>
        </w:rPr>
        <w:t>Whakamihi</w:t>
      </w:r>
      <w:proofErr w:type="spellEnd"/>
      <w:r w:rsidRPr="00A4755B">
        <w:rPr>
          <w:rFonts w:eastAsiaTheme="minorHAnsi"/>
        </w:rPr>
        <w:t xml:space="preserve"> | Credit Recognition</w:t>
      </w:r>
      <w:bookmarkEnd w:id="22"/>
      <w:bookmarkEnd w:id="23"/>
      <w:bookmarkEnd w:id="24"/>
      <w:bookmarkEnd w:id="25"/>
      <w:bookmarkEnd w:id="26"/>
      <w:bookmarkEnd w:id="27"/>
      <w:bookmarkEnd w:id="28"/>
    </w:p>
    <w:p w14:paraId="3AF49025" w14:textId="77371B07" w:rsidR="004B6D1A" w:rsidRPr="006F61A5" w:rsidRDefault="004B6D1A" w:rsidP="004B6D1A">
      <w:pPr>
        <w:pStyle w:val="Body"/>
      </w:pPr>
      <w:r>
        <w:rPr>
          <w:lang w:val="en-AU"/>
        </w:rPr>
        <w:t xml:space="preserve">You can have credits recognised for previous work </w:t>
      </w:r>
      <w:r>
        <w:t xml:space="preserve">through cross credit, credit transfer and recognition of prior learning. The provisions and procedures for doing this are set </w:t>
      </w:r>
      <w:r w:rsidRPr="00E67FCF">
        <w:t xml:space="preserve">out in relevant policies and procedures. </w:t>
      </w:r>
      <w:r w:rsidRPr="007B05AE">
        <w:rPr>
          <w:highlight w:val="cyan"/>
          <w:lang w:val="en-AU" w:bidi="en-US"/>
        </w:rPr>
        <w:t xml:space="preserve">[Insert anything additional from </w:t>
      </w:r>
      <w:r w:rsidR="009C1A7A">
        <w:rPr>
          <w:highlight w:val="cyan"/>
          <w:lang w:val="en-AU"/>
        </w:rPr>
        <w:t xml:space="preserve">Appendix 2 </w:t>
      </w:r>
      <w:r w:rsidRPr="007B05AE">
        <w:rPr>
          <w:highlight w:val="cyan"/>
          <w:lang w:val="en-AU" w:bidi="en-US"/>
        </w:rPr>
        <w:t>of the Programme Approval and Accreditation document</w:t>
      </w:r>
      <w:r>
        <w:rPr>
          <w:highlight w:val="cyan"/>
          <w:lang w:val="en-AU" w:bidi="en-US"/>
        </w:rPr>
        <w:t>, otherwise delete this sentence</w:t>
      </w:r>
      <w:r w:rsidRPr="007B05AE">
        <w:rPr>
          <w:highlight w:val="cyan"/>
          <w:lang w:val="en-AU" w:bidi="en-US"/>
        </w:rPr>
        <w:t>.]</w:t>
      </w:r>
    </w:p>
    <w:p w14:paraId="437628FB" w14:textId="77777777" w:rsidR="000F53F8" w:rsidRDefault="000F53F8" w:rsidP="004B6D1A">
      <w:pPr>
        <w:pStyle w:val="Heading2"/>
        <w:rPr>
          <w:rFonts w:eastAsiaTheme="minorHAnsi"/>
        </w:rPr>
      </w:pPr>
      <w:bookmarkStart w:id="29" w:name="_Toc99519137"/>
      <w:bookmarkStart w:id="30" w:name="_Toc105405949"/>
      <w:bookmarkStart w:id="31" w:name="_Toc105424718"/>
      <w:bookmarkStart w:id="32" w:name="_Toc105424945"/>
      <w:bookmarkStart w:id="33" w:name="_Toc105831525"/>
      <w:bookmarkStart w:id="34" w:name="_Toc111203390"/>
      <w:bookmarkStart w:id="35" w:name="Award_Qual"/>
    </w:p>
    <w:p w14:paraId="534ABEB8" w14:textId="5BF43A87" w:rsidR="004B6D1A" w:rsidRPr="00DD7870" w:rsidRDefault="004B6D1A" w:rsidP="004B6D1A">
      <w:pPr>
        <w:pStyle w:val="Heading2"/>
        <w:rPr>
          <w:rFonts w:eastAsiaTheme="minorHAnsi"/>
        </w:rPr>
      </w:pPr>
      <w:bookmarkStart w:id="36" w:name="_Toc115964362"/>
      <w:r w:rsidRPr="00DD7870">
        <w:rPr>
          <w:rFonts w:eastAsiaTheme="minorHAnsi"/>
        </w:rPr>
        <w:t xml:space="preserve">Tohu o </w:t>
      </w:r>
      <w:proofErr w:type="spellStart"/>
      <w:r w:rsidRPr="00DD7870">
        <w:rPr>
          <w:rFonts w:eastAsiaTheme="minorHAnsi"/>
        </w:rPr>
        <w:t>te</w:t>
      </w:r>
      <w:proofErr w:type="spellEnd"/>
      <w:r w:rsidRPr="00DD7870">
        <w:rPr>
          <w:rFonts w:eastAsiaTheme="minorHAnsi"/>
        </w:rPr>
        <w:t xml:space="preserve"> </w:t>
      </w:r>
      <w:proofErr w:type="spellStart"/>
      <w:r w:rsidRPr="00DD7870">
        <w:rPr>
          <w:rFonts w:eastAsiaTheme="minorHAnsi"/>
        </w:rPr>
        <w:t>Hōtaka</w:t>
      </w:r>
      <w:proofErr w:type="spellEnd"/>
      <w:r w:rsidRPr="00DD7870">
        <w:rPr>
          <w:rFonts w:eastAsiaTheme="minorHAnsi"/>
        </w:rPr>
        <w:t xml:space="preserve"> | Award of </w:t>
      </w:r>
      <w:bookmarkEnd w:id="29"/>
      <w:bookmarkEnd w:id="30"/>
      <w:bookmarkEnd w:id="31"/>
      <w:bookmarkEnd w:id="32"/>
      <w:bookmarkEnd w:id="33"/>
      <w:r w:rsidRPr="00DD7870">
        <w:rPr>
          <w:rFonts w:eastAsiaTheme="minorHAnsi"/>
        </w:rPr>
        <w:t>Qualification</w:t>
      </w:r>
      <w:bookmarkEnd w:id="34"/>
      <w:bookmarkEnd w:id="36"/>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9"/>
        <w:gridCol w:w="6327"/>
      </w:tblGrid>
      <w:tr w:rsidR="004B6D1A" w:rsidRPr="00391EF6" w14:paraId="3E2A7FA1" w14:textId="77777777" w:rsidTr="00F65123">
        <w:tc>
          <w:tcPr>
            <w:tcW w:w="1491" w:type="pct"/>
            <w:shd w:val="clear" w:color="auto" w:fill="3BAD5F"/>
          </w:tcPr>
          <w:bookmarkEnd w:id="35"/>
          <w:p w14:paraId="75838C88" w14:textId="77777777" w:rsidR="004B6D1A" w:rsidRPr="00F65123" w:rsidRDefault="004B6D1A" w:rsidP="00C17D9B">
            <w:pPr>
              <w:pStyle w:val="BodyText"/>
              <w:spacing w:before="60" w:after="60"/>
              <w:rPr>
                <w:b/>
                <w:color w:val="FFFFFF" w:themeColor="background1"/>
                <w:lang w:val="en-AU"/>
              </w:rPr>
            </w:pPr>
            <w:r w:rsidRPr="00F65123">
              <w:rPr>
                <w:b/>
                <w:color w:val="FFFFFF" w:themeColor="background1"/>
                <w:lang w:val="en-AU"/>
              </w:rPr>
              <w:t xml:space="preserve">Credit requirements </w:t>
            </w:r>
          </w:p>
        </w:tc>
        <w:tc>
          <w:tcPr>
            <w:tcW w:w="3509" w:type="pct"/>
          </w:tcPr>
          <w:p w14:paraId="5D91D9C8" w14:textId="77777777" w:rsidR="009C1A7A" w:rsidRDefault="009C1A7A" w:rsidP="008F1FE6">
            <w:pPr>
              <w:rPr>
                <w:sz w:val="22"/>
                <w:highlight w:val="cyan"/>
                <w:lang w:val="en-AU"/>
              </w:rPr>
            </w:pPr>
            <w:r w:rsidRPr="00923771">
              <w:rPr>
                <w:sz w:val="22"/>
                <w:highlight w:val="cyan"/>
                <w:lang w:val="en-AU"/>
              </w:rPr>
              <w:t xml:space="preserve">[Insert from </w:t>
            </w:r>
            <w:r>
              <w:rPr>
                <w:sz w:val="22"/>
                <w:highlight w:val="cyan"/>
                <w:lang w:val="en-AU"/>
              </w:rPr>
              <w:t>Appendix 2</w:t>
            </w:r>
            <w:r w:rsidRPr="00923771">
              <w:rPr>
                <w:sz w:val="22"/>
                <w:highlight w:val="cyan"/>
                <w:lang w:val="en-AU"/>
              </w:rPr>
              <w:t xml:space="preserve"> of the Programme Approval and Accreditation document.]</w:t>
            </w:r>
          </w:p>
          <w:p w14:paraId="52B328A1" w14:textId="0F80DC58" w:rsidR="004B6D1A" w:rsidRPr="00923771" w:rsidRDefault="004B6D1A" w:rsidP="008F1FE6">
            <w:pPr>
              <w:rPr>
                <w:rFonts w:eastAsia="SimSun"/>
                <w:color w:val="000000"/>
                <w:sz w:val="22"/>
                <w:highlight w:val="cyan"/>
                <w:lang w:val="en-AU" w:eastAsia="zh-CN"/>
                <w14:textFill>
                  <w14:solidFill>
                    <w14:srgbClr w14:val="000000">
                      <w14:lumMod w14:val="75000"/>
                    </w14:srgbClr>
                  </w14:solidFill>
                </w14:textFill>
              </w:rPr>
            </w:pPr>
            <w:r w:rsidRPr="00923771">
              <w:rPr>
                <w:sz w:val="22"/>
                <w:highlight w:val="cyan"/>
                <w:lang w:val="en-AU"/>
              </w:rPr>
              <w:t xml:space="preserve">To be awarded the [insert Qualification Title (Level X) (Strand if any)], ākonga must achieve a minimum of XXX credits in the pattern set out in Table 1 below from the courses set out in Table 2 below. </w:t>
            </w:r>
          </w:p>
        </w:tc>
      </w:tr>
      <w:tr w:rsidR="004B6D1A" w:rsidRPr="003C44F3" w14:paraId="27542005" w14:textId="77777777" w:rsidTr="00F65123">
        <w:tc>
          <w:tcPr>
            <w:tcW w:w="1491" w:type="pct"/>
            <w:shd w:val="clear" w:color="auto" w:fill="3BAD5F"/>
          </w:tcPr>
          <w:p w14:paraId="7F6F26D7" w14:textId="77777777" w:rsidR="004B6D1A" w:rsidRPr="00F65123" w:rsidRDefault="004B6D1A" w:rsidP="00C17D9B">
            <w:pPr>
              <w:pStyle w:val="BodyText"/>
              <w:spacing w:before="60" w:after="60"/>
              <w:rPr>
                <w:b/>
                <w:color w:val="FFFFFF" w:themeColor="background1"/>
                <w:lang w:val="en-AU"/>
              </w:rPr>
            </w:pPr>
            <w:r w:rsidRPr="00F65123">
              <w:rPr>
                <w:b/>
                <w:color w:val="FFFFFF" w:themeColor="background1"/>
                <w:lang w:val="en-AU"/>
              </w:rPr>
              <w:lastRenderedPageBreak/>
              <w:t>Programme completion</w:t>
            </w:r>
          </w:p>
        </w:tc>
        <w:tc>
          <w:tcPr>
            <w:tcW w:w="3509" w:type="pct"/>
          </w:tcPr>
          <w:p w14:paraId="663200C3" w14:textId="05EBCB82" w:rsidR="004B6D1A" w:rsidRPr="00923771" w:rsidRDefault="004B6D1A" w:rsidP="008F1FE6">
            <w:pPr>
              <w:rPr>
                <w:sz w:val="22"/>
                <w:highlight w:val="cyan"/>
                <w:lang w:val="en-AU"/>
              </w:rPr>
            </w:pPr>
            <w:r w:rsidRPr="00923771">
              <w:rPr>
                <w:sz w:val="22"/>
                <w:highlight w:val="cyan"/>
                <w:lang w:val="en-AU"/>
              </w:rPr>
              <w:t xml:space="preserve">[Insert from </w:t>
            </w:r>
            <w:r w:rsidR="0066231F">
              <w:rPr>
                <w:sz w:val="22"/>
                <w:highlight w:val="cyan"/>
                <w:lang w:val="en-AU"/>
              </w:rPr>
              <w:t>Appendix 2</w:t>
            </w:r>
            <w:r w:rsidRPr="00923771">
              <w:rPr>
                <w:sz w:val="22"/>
                <w:highlight w:val="cyan"/>
                <w:lang w:val="en-AU"/>
              </w:rPr>
              <w:t xml:space="preserve"> of the Programme Approval and Accreditation document.]</w:t>
            </w:r>
          </w:p>
        </w:tc>
      </w:tr>
    </w:tbl>
    <w:p w14:paraId="615D17DC" w14:textId="77777777" w:rsidR="004B6D1A" w:rsidRPr="007B05AE" w:rsidRDefault="004B6D1A" w:rsidP="004B6D1A">
      <w:pPr>
        <w:pStyle w:val="Heading2"/>
        <w:rPr>
          <w:rFonts w:eastAsiaTheme="minorHAnsi"/>
        </w:rPr>
      </w:pPr>
      <w:bookmarkStart w:id="37" w:name="_Toc99519138"/>
      <w:bookmarkStart w:id="38" w:name="_Toc105405950"/>
      <w:bookmarkStart w:id="39" w:name="_Toc105424720"/>
      <w:bookmarkStart w:id="40" w:name="_Toc105424947"/>
      <w:bookmarkStart w:id="41" w:name="_Toc105831527"/>
      <w:bookmarkStart w:id="42" w:name="_Toc111203391"/>
      <w:bookmarkStart w:id="43" w:name="_Toc115964363"/>
      <w:bookmarkEnd w:id="4"/>
      <w:bookmarkEnd w:id="5"/>
      <w:bookmarkEnd w:id="6"/>
      <w:bookmarkEnd w:id="7"/>
      <w:bookmarkEnd w:id="8"/>
      <w:bookmarkEnd w:id="9"/>
      <w:proofErr w:type="spellStart"/>
      <w:r w:rsidRPr="007B05AE">
        <w:rPr>
          <w:rFonts w:eastAsiaTheme="minorHAnsi"/>
        </w:rPr>
        <w:t>Waeture</w:t>
      </w:r>
      <w:proofErr w:type="spellEnd"/>
      <w:r w:rsidRPr="007B05AE">
        <w:rPr>
          <w:rFonts w:eastAsiaTheme="minorHAnsi"/>
        </w:rPr>
        <w:t xml:space="preserve"> </w:t>
      </w:r>
      <w:proofErr w:type="spellStart"/>
      <w:r w:rsidRPr="007B05AE">
        <w:rPr>
          <w:rFonts w:eastAsiaTheme="minorHAnsi"/>
        </w:rPr>
        <w:t>Aromatawai</w:t>
      </w:r>
      <w:proofErr w:type="spellEnd"/>
      <w:r w:rsidRPr="007B05AE">
        <w:rPr>
          <w:rFonts w:eastAsiaTheme="minorHAnsi"/>
        </w:rPr>
        <w:t xml:space="preserve"> | Assessment Regulations</w:t>
      </w:r>
      <w:bookmarkEnd w:id="37"/>
      <w:bookmarkEnd w:id="38"/>
      <w:bookmarkEnd w:id="39"/>
      <w:bookmarkEnd w:id="40"/>
      <w:bookmarkEnd w:id="41"/>
      <w:bookmarkEnd w:id="42"/>
      <w:bookmarkEnd w:id="43"/>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9"/>
        <w:gridCol w:w="6327"/>
      </w:tblGrid>
      <w:tr w:rsidR="004B6D1A" w:rsidRPr="00391EF6" w14:paraId="2811506F" w14:textId="77777777" w:rsidTr="00F65123">
        <w:tc>
          <w:tcPr>
            <w:tcW w:w="1491" w:type="pct"/>
            <w:shd w:val="clear" w:color="auto" w:fill="3BAD5F"/>
          </w:tcPr>
          <w:p w14:paraId="4B694E07" w14:textId="77777777" w:rsidR="004B6D1A" w:rsidRPr="00F65123" w:rsidRDefault="004B6D1A" w:rsidP="00C17D9B">
            <w:pPr>
              <w:pStyle w:val="BodyText"/>
              <w:spacing w:before="60" w:after="60"/>
              <w:rPr>
                <w:b/>
                <w:color w:val="FFFFFF" w:themeColor="background1"/>
                <w:lang w:val="en-AU"/>
              </w:rPr>
            </w:pPr>
            <w:r w:rsidRPr="00F65123">
              <w:rPr>
                <w:b/>
                <w:color w:val="FFFFFF" w:themeColor="background1"/>
                <w:lang w:val="en-AU"/>
              </w:rPr>
              <w:t>Grading</w:t>
            </w:r>
          </w:p>
        </w:tc>
        <w:tc>
          <w:tcPr>
            <w:tcW w:w="3509" w:type="pct"/>
          </w:tcPr>
          <w:p w14:paraId="21E34D18" w14:textId="4FF0236E" w:rsidR="004B6D1A" w:rsidRPr="00923771" w:rsidRDefault="004B6D1A" w:rsidP="009458E0">
            <w:pPr>
              <w:rPr>
                <w:sz w:val="22"/>
                <w:lang w:val="en-AU"/>
              </w:rPr>
            </w:pPr>
            <w:r w:rsidRPr="00923771">
              <w:rPr>
                <w:sz w:val="22"/>
                <w:highlight w:val="cyan"/>
                <w:lang w:val="en-AU"/>
              </w:rPr>
              <w:t xml:space="preserve">[Insert from </w:t>
            </w:r>
            <w:r w:rsidR="0066231F">
              <w:rPr>
                <w:sz w:val="22"/>
                <w:highlight w:val="cyan"/>
                <w:lang w:val="en-AU"/>
              </w:rPr>
              <w:t xml:space="preserve">Appendix 2 </w:t>
            </w:r>
            <w:r w:rsidRPr="00923771">
              <w:rPr>
                <w:sz w:val="22"/>
                <w:highlight w:val="cyan"/>
                <w:lang w:val="en-AU"/>
              </w:rPr>
              <w:t>of the Programme Approval and Accreditation document.]</w:t>
            </w:r>
          </w:p>
        </w:tc>
      </w:tr>
      <w:tr w:rsidR="004B6D1A" w:rsidRPr="00F804D4" w14:paraId="09B374ED" w14:textId="77777777" w:rsidTr="00F65123">
        <w:tc>
          <w:tcPr>
            <w:tcW w:w="1491" w:type="pct"/>
            <w:shd w:val="clear" w:color="auto" w:fill="3BAD5F"/>
          </w:tcPr>
          <w:p w14:paraId="3B478D70" w14:textId="77777777" w:rsidR="004B6D1A" w:rsidRPr="00F65123" w:rsidRDefault="004B6D1A" w:rsidP="00C17D9B">
            <w:pPr>
              <w:pStyle w:val="BodyText"/>
              <w:spacing w:before="60" w:after="60"/>
              <w:rPr>
                <w:b/>
                <w:color w:val="FFFFFF" w:themeColor="background1"/>
                <w:lang w:val="en-AU"/>
              </w:rPr>
            </w:pPr>
            <w:r w:rsidRPr="00F65123">
              <w:rPr>
                <w:b/>
                <w:color w:val="FFFFFF" w:themeColor="background1"/>
                <w:lang w:val="en-AU"/>
              </w:rPr>
              <w:t>Additional assessment opportunities</w:t>
            </w:r>
          </w:p>
        </w:tc>
        <w:tc>
          <w:tcPr>
            <w:tcW w:w="3509" w:type="pct"/>
          </w:tcPr>
          <w:p w14:paraId="4309D6BB" w14:textId="77777777" w:rsidR="004B6D1A" w:rsidRPr="00923771" w:rsidRDefault="004B6D1A" w:rsidP="009458E0">
            <w:pPr>
              <w:rPr>
                <w:rFonts w:eastAsia="SimSun" w:cstheme="minorHAnsi"/>
                <w:sz w:val="22"/>
                <w:lang w:val="en-AU" w:eastAsia="zh-CN"/>
              </w:rPr>
            </w:pPr>
            <w:r w:rsidRPr="00923771">
              <w:rPr>
                <w:rFonts w:eastAsia="SimSun" w:cstheme="minorHAnsi"/>
                <w:sz w:val="22"/>
                <w:lang w:val="en-AU" w:eastAsia="zh-CN"/>
              </w:rPr>
              <w:t xml:space="preserve">Ākonga who fail an assessment can </w:t>
            </w:r>
            <w:r w:rsidRPr="00923771">
              <w:rPr>
                <w:rFonts w:eastAsia="SimSun" w:cstheme="minorHAnsi"/>
                <w:sz w:val="22"/>
                <w:highlight w:val="cyan"/>
                <w:lang w:val="en-AU" w:eastAsia="zh-CN"/>
              </w:rPr>
              <w:t>re-sit/resubmit</w:t>
            </w:r>
            <w:r w:rsidRPr="00923771">
              <w:rPr>
                <w:rFonts w:eastAsia="SimSun" w:cstheme="minorHAnsi"/>
                <w:sz w:val="22"/>
                <w:lang w:val="en-AU" w:eastAsia="zh-CN"/>
              </w:rPr>
              <w:t xml:space="preserve"> it.</w:t>
            </w:r>
          </w:p>
          <w:p w14:paraId="6B7FA3FD" w14:textId="77777777" w:rsidR="004B6D1A" w:rsidRPr="00923771" w:rsidRDefault="004B6D1A" w:rsidP="009458E0">
            <w:pPr>
              <w:pStyle w:val="TableBullets"/>
              <w:rPr>
                <w:sz w:val="22"/>
                <w:highlight w:val="cyan"/>
                <w:lang w:val="en-AU" w:eastAsia="zh-CN"/>
              </w:rPr>
            </w:pPr>
            <w:r w:rsidRPr="00923771">
              <w:rPr>
                <w:sz w:val="22"/>
                <w:highlight w:val="cyan"/>
                <w:lang w:val="en-AU" w:eastAsia="zh-CN"/>
              </w:rPr>
              <w:t>Indicate the number of opportunities per assessment/course.</w:t>
            </w:r>
          </w:p>
          <w:p w14:paraId="1AC31BDF" w14:textId="77777777" w:rsidR="004B6D1A" w:rsidRPr="00923771" w:rsidRDefault="004B6D1A" w:rsidP="009458E0">
            <w:pPr>
              <w:pStyle w:val="TableBullets"/>
              <w:rPr>
                <w:sz w:val="22"/>
                <w:highlight w:val="cyan"/>
                <w:lang w:val="en-AU" w:eastAsia="zh-CN"/>
              </w:rPr>
            </w:pPr>
            <w:r w:rsidRPr="00923771">
              <w:rPr>
                <w:sz w:val="22"/>
                <w:highlight w:val="cyan"/>
                <w:lang w:val="en-AU" w:eastAsia="zh-CN"/>
              </w:rPr>
              <w:t>Indicate any related requirements.</w:t>
            </w:r>
          </w:p>
          <w:p w14:paraId="4A10F056" w14:textId="77777777" w:rsidR="004B6D1A" w:rsidRPr="00923771" w:rsidRDefault="004B6D1A" w:rsidP="009458E0">
            <w:pPr>
              <w:rPr>
                <w:rFonts w:eastAsia="SimSun" w:cstheme="minorHAnsi"/>
                <w:sz w:val="22"/>
                <w:lang w:val="en-AU" w:eastAsia="zh-CN"/>
              </w:rPr>
            </w:pPr>
            <w:r w:rsidRPr="00923771">
              <w:rPr>
                <w:rFonts w:eastAsia="SimSun" w:cstheme="minorHAnsi"/>
                <w:sz w:val="22"/>
                <w:lang w:val="en-AU" w:eastAsia="zh-CN"/>
              </w:rPr>
              <w:t>Ākonga who fail a course can be reassessed.</w:t>
            </w:r>
          </w:p>
          <w:p w14:paraId="06E0E12C" w14:textId="77777777" w:rsidR="004B6D1A" w:rsidRPr="00923771" w:rsidRDefault="004B6D1A" w:rsidP="009458E0">
            <w:pPr>
              <w:pStyle w:val="TableBullets"/>
              <w:rPr>
                <w:sz w:val="22"/>
                <w:highlight w:val="cyan"/>
                <w:lang w:val="en-AU" w:eastAsia="zh-CN"/>
              </w:rPr>
            </w:pPr>
            <w:r w:rsidRPr="00923771">
              <w:rPr>
                <w:sz w:val="22"/>
                <w:highlight w:val="cyan"/>
                <w:lang w:val="en-AU" w:eastAsia="zh-CN"/>
              </w:rPr>
              <w:t>Indicate the number of opportunities per course/programme.</w:t>
            </w:r>
          </w:p>
          <w:p w14:paraId="7C2B04DC" w14:textId="77777777" w:rsidR="004B6D1A" w:rsidRPr="00923771" w:rsidRDefault="004B6D1A" w:rsidP="009458E0">
            <w:pPr>
              <w:pStyle w:val="TableBullets"/>
              <w:rPr>
                <w:sz w:val="22"/>
                <w:highlight w:val="cyan"/>
                <w:lang w:val="en-AU" w:eastAsia="zh-CN"/>
              </w:rPr>
            </w:pPr>
            <w:r w:rsidRPr="00923771">
              <w:rPr>
                <w:sz w:val="22"/>
                <w:highlight w:val="cyan"/>
                <w:lang w:val="en-AU" w:eastAsia="zh-CN"/>
              </w:rPr>
              <w:t>Indicate the nature of the reassessment opportunity.</w:t>
            </w:r>
          </w:p>
          <w:p w14:paraId="19666EC0" w14:textId="77777777" w:rsidR="004B6D1A" w:rsidRPr="00923771" w:rsidRDefault="004B6D1A" w:rsidP="009458E0">
            <w:pPr>
              <w:pStyle w:val="TableBullets"/>
              <w:rPr>
                <w:sz w:val="22"/>
                <w:highlight w:val="cyan"/>
                <w:lang w:val="en-AU" w:eastAsia="zh-CN"/>
              </w:rPr>
            </w:pPr>
            <w:r w:rsidRPr="00923771">
              <w:rPr>
                <w:sz w:val="22"/>
                <w:highlight w:val="cyan"/>
                <w:lang w:val="en-AU" w:eastAsia="zh-CN"/>
              </w:rPr>
              <w:t>Indicate any related requirements.</w:t>
            </w:r>
          </w:p>
        </w:tc>
      </w:tr>
      <w:tr w:rsidR="004B6D1A" w:rsidRPr="00F804D4" w14:paraId="34A28965" w14:textId="77777777" w:rsidTr="00F65123">
        <w:tc>
          <w:tcPr>
            <w:tcW w:w="1491" w:type="pct"/>
            <w:shd w:val="clear" w:color="auto" w:fill="3BAD5F"/>
          </w:tcPr>
          <w:p w14:paraId="44994BEA" w14:textId="77777777" w:rsidR="004B6D1A" w:rsidRPr="00F65123" w:rsidRDefault="004B6D1A" w:rsidP="00C17D9B">
            <w:pPr>
              <w:pStyle w:val="BodyText"/>
              <w:spacing w:before="60" w:after="60"/>
              <w:rPr>
                <w:b/>
                <w:color w:val="FFFFFF" w:themeColor="background1"/>
                <w:lang w:val="en-AU"/>
              </w:rPr>
            </w:pPr>
            <w:r w:rsidRPr="00F65123">
              <w:rPr>
                <w:b/>
                <w:color w:val="FFFFFF" w:themeColor="background1"/>
                <w:lang w:val="en-AU"/>
              </w:rPr>
              <w:t xml:space="preserve">Assessment submission </w:t>
            </w:r>
          </w:p>
        </w:tc>
        <w:tc>
          <w:tcPr>
            <w:tcW w:w="3509" w:type="pct"/>
          </w:tcPr>
          <w:p w14:paraId="4802231A" w14:textId="77777777" w:rsidR="004B6D1A" w:rsidRPr="00923771" w:rsidRDefault="004B6D1A" w:rsidP="009458E0">
            <w:pPr>
              <w:rPr>
                <w:sz w:val="22"/>
                <w:lang w:val="en-AU"/>
              </w:rPr>
            </w:pPr>
            <w:r w:rsidRPr="00923771">
              <w:rPr>
                <w:sz w:val="22"/>
                <w:lang w:val="en-AU"/>
              </w:rPr>
              <w:t>Individual course outlines tell you the dates and processes for submitting assessments.</w:t>
            </w:r>
          </w:p>
          <w:p w14:paraId="15098725" w14:textId="77777777" w:rsidR="004B6D1A" w:rsidRPr="00923771" w:rsidRDefault="004B6D1A" w:rsidP="009458E0">
            <w:pPr>
              <w:rPr>
                <w:sz w:val="22"/>
                <w:lang w:val="en-AU"/>
              </w:rPr>
            </w:pPr>
            <w:r w:rsidRPr="00923771">
              <w:rPr>
                <w:sz w:val="22"/>
                <w:lang w:val="en-AU"/>
              </w:rPr>
              <w:t>If you are unable to submit an assessment by the due time and date</w:t>
            </w:r>
          </w:p>
          <w:p w14:paraId="29926318" w14:textId="77777777" w:rsidR="004B6D1A" w:rsidRPr="00D34D22" w:rsidRDefault="004B6D1A" w:rsidP="009458E0">
            <w:pPr>
              <w:pStyle w:val="TableBullets"/>
              <w:rPr>
                <w:sz w:val="22"/>
                <w:highlight w:val="lightGray"/>
                <w:lang w:val="en-AU" w:eastAsia="zh-CN"/>
              </w:rPr>
            </w:pPr>
            <w:r w:rsidRPr="00D34D22">
              <w:rPr>
                <w:sz w:val="22"/>
                <w:highlight w:val="lightGray"/>
                <w:lang w:val="en-AU"/>
              </w:rPr>
              <w:t xml:space="preserve">indicate </w:t>
            </w:r>
            <w:r w:rsidRPr="00D34D22">
              <w:rPr>
                <w:sz w:val="22"/>
                <w:highlight w:val="lightGray"/>
                <w:lang w:val="en-AU" w:eastAsia="zh-CN"/>
              </w:rPr>
              <w:t>who ākonga should contact, how and by when;</w:t>
            </w:r>
          </w:p>
          <w:p w14:paraId="6FF06296" w14:textId="77777777" w:rsidR="004B6D1A" w:rsidRPr="00D34D22" w:rsidRDefault="004B6D1A" w:rsidP="009458E0">
            <w:pPr>
              <w:pStyle w:val="TableBullets"/>
              <w:rPr>
                <w:sz w:val="22"/>
                <w:highlight w:val="lightGray"/>
                <w:lang w:val="en-AU" w:eastAsia="zh-CN"/>
              </w:rPr>
            </w:pPr>
            <w:r w:rsidRPr="00D34D22">
              <w:rPr>
                <w:sz w:val="22"/>
                <w:highlight w:val="lightGray"/>
                <w:lang w:val="en-AU" w:eastAsia="zh-CN"/>
              </w:rPr>
              <w:t>indicate arrangements for late submission</w:t>
            </w:r>
            <w:r w:rsidRPr="00D34D22">
              <w:rPr>
                <w:sz w:val="22"/>
                <w:highlight w:val="lightGray"/>
                <w:lang w:val="en-AU"/>
              </w:rPr>
              <w:t xml:space="preserve"> (if any); and</w:t>
            </w:r>
          </w:p>
          <w:p w14:paraId="740310A5" w14:textId="77777777" w:rsidR="004B6D1A" w:rsidRPr="00923771" w:rsidRDefault="004B6D1A" w:rsidP="009458E0">
            <w:pPr>
              <w:pStyle w:val="TableBullets"/>
              <w:rPr>
                <w:sz w:val="22"/>
                <w:highlight w:val="cyan"/>
                <w:lang w:val="en-AU"/>
              </w:rPr>
            </w:pPr>
            <w:r w:rsidRPr="00923771">
              <w:rPr>
                <w:sz w:val="22"/>
                <w:highlight w:val="cyan"/>
                <w:lang w:val="en-AU" w:eastAsia="zh-CN"/>
              </w:rPr>
              <w:t>indicate</w:t>
            </w:r>
            <w:r w:rsidRPr="00923771">
              <w:rPr>
                <w:sz w:val="22"/>
                <w:highlight w:val="cyan"/>
                <w:lang w:val="en-AU"/>
              </w:rPr>
              <w:t xml:space="preserve"> penalty for late submission without prior arrangement (if any).</w:t>
            </w:r>
          </w:p>
        </w:tc>
      </w:tr>
      <w:tr w:rsidR="004B6D1A" w:rsidRPr="00F804D4" w14:paraId="1AC05739" w14:textId="77777777" w:rsidTr="00F65123">
        <w:tc>
          <w:tcPr>
            <w:tcW w:w="1491" w:type="pct"/>
            <w:shd w:val="clear" w:color="auto" w:fill="3BAD5F"/>
          </w:tcPr>
          <w:p w14:paraId="5A7DC07B" w14:textId="77777777" w:rsidR="004B6D1A" w:rsidRPr="00F65123" w:rsidRDefault="004B6D1A" w:rsidP="00C17D9B">
            <w:pPr>
              <w:pStyle w:val="BodyText"/>
              <w:spacing w:before="60" w:after="60"/>
              <w:rPr>
                <w:b/>
                <w:color w:val="FFFFFF" w:themeColor="background1"/>
                <w:lang w:val="en-AU"/>
              </w:rPr>
            </w:pPr>
            <w:r w:rsidRPr="00F65123">
              <w:rPr>
                <w:b/>
                <w:color w:val="FFFFFF" w:themeColor="background1"/>
                <w:lang w:val="en-AU"/>
              </w:rPr>
              <w:t>Special assessment circumstances</w:t>
            </w:r>
          </w:p>
        </w:tc>
        <w:tc>
          <w:tcPr>
            <w:tcW w:w="3509" w:type="pct"/>
          </w:tcPr>
          <w:p w14:paraId="254E11E4" w14:textId="77777777" w:rsidR="004B6D1A" w:rsidRPr="00923771" w:rsidRDefault="004B6D1A" w:rsidP="009458E0">
            <w:pPr>
              <w:rPr>
                <w:sz w:val="22"/>
                <w:lang w:val="en-AU"/>
              </w:rPr>
            </w:pPr>
            <w:r w:rsidRPr="00923771">
              <w:rPr>
                <w:sz w:val="22"/>
                <w:lang w:val="en-AU"/>
              </w:rPr>
              <w:t xml:space="preserve">If conditions beyond your control </w:t>
            </w:r>
          </w:p>
          <w:p w14:paraId="3F111E30" w14:textId="77777777" w:rsidR="004B6D1A" w:rsidRPr="00923771" w:rsidRDefault="004B6D1A" w:rsidP="009458E0">
            <w:pPr>
              <w:pStyle w:val="TableBullets"/>
              <w:rPr>
                <w:sz w:val="22"/>
                <w:lang w:val="en-AU"/>
              </w:rPr>
            </w:pPr>
            <w:r w:rsidRPr="00923771">
              <w:rPr>
                <w:sz w:val="22"/>
                <w:lang w:val="en-AU"/>
              </w:rPr>
              <w:t xml:space="preserve">prevent you from completing an assessment, or </w:t>
            </w:r>
          </w:p>
          <w:p w14:paraId="0EBFE06C" w14:textId="77777777" w:rsidR="004B6D1A" w:rsidRPr="00923771" w:rsidRDefault="004B6D1A" w:rsidP="009458E0">
            <w:pPr>
              <w:pStyle w:val="TableBullets"/>
              <w:rPr>
                <w:sz w:val="22"/>
                <w:lang w:val="en-AU"/>
              </w:rPr>
            </w:pPr>
            <w:r w:rsidRPr="00923771">
              <w:rPr>
                <w:sz w:val="22"/>
                <w:lang w:val="en-AU"/>
              </w:rPr>
              <w:t>negatively affect your performance in an assessment,</w:t>
            </w:r>
          </w:p>
          <w:p w14:paraId="72113F8F" w14:textId="77777777" w:rsidR="004B6D1A" w:rsidRPr="00923771" w:rsidRDefault="004B6D1A" w:rsidP="009458E0">
            <w:pPr>
              <w:rPr>
                <w:sz w:val="22"/>
                <w:lang w:val="en-AU"/>
              </w:rPr>
            </w:pPr>
            <w:r w:rsidRPr="00923771">
              <w:rPr>
                <w:sz w:val="22"/>
                <w:lang w:val="en-AU"/>
              </w:rPr>
              <w:t>you may be eligible for special consideration. Details are outlined in relevant policies and procedures.</w:t>
            </w:r>
          </w:p>
        </w:tc>
      </w:tr>
    </w:tbl>
    <w:p w14:paraId="049F8343" w14:textId="77777777" w:rsidR="000F53F8" w:rsidRDefault="000F53F8" w:rsidP="004B6D1A">
      <w:pPr>
        <w:pStyle w:val="Heading2"/>
      </w:pPr>
    </w:p>
    <w:p w14:paraId="5FDEEC5D" w14:textId="270EFA27" w:rsidR="004B6D1A" w:rsidRPr="00AA17F6" w:rsidRDefault="004B6D1A" w:rsidP="004B6D1A">
      <w:pPr>
        <w:pStyle w:val="Heading2"/>
        <w:rPr>
          <w:rFonts w:eastAsiaTheme="minorEastAsia"/>
        </w:rPr>
      </w:pPr>
      <w:bookmarkStart w:id="44" w:name="_Toc115964364"/>
      <w:proofErr w:type="spellStart"/>
      <w:r w:rsidRPr="00AA17F6">
        <w:t>Waeture</w:t>
      </w:r>
      <w:proofErr w:type="spellEnd"/>
      <w:r w:rsidRPr="00AA17F6">
        <w:t xml:space="preserve"> </w:t>
      </w:r>
      <w:proofErr w:type="spellStart"/>
      <w:r w:rsidRPr="00AA17F6">
        <w:t>Whāiti</w:t>
      </w:r>
      <w:proofErr w:type="spellEnd"/>
      <w:r w:rsidRPr="00AA17F6">
        <w:t xml:space="preserve"> o </w:t>
      </w:r>
      <w:proofErr w:type="spellStart"/>
      <w:r w:rsidRPr="00AA17F6">
        <w:t>Ngā</w:t>
      </w:r>
      <w:proofErr w:type="spellEnd"/>
      <w:r w:rsidRPr="00AA17F6">
        <w:t xml:space="preserve"> </w:t>
      </w:r>
      <w:proofErr w:type="spellStart"/>
      <w:r w:rsidRPr="00AA17F6">
        <w:t>Rōpū</w:t>
      </w:r>
      <w:proofErr w:type="spellEnd"/>
      <w:r w:rsidRPr="00AA17F6">
        <w:t xml:space="preserve"> </w:t>
      </w:r>
      <w:proofErr w:type="spellStart"/>
      <w:r w:rsidRPr="00AA17F6">
        <w:t>Whakatau</w:t>
      </w:r>
      <w:proofErr w:type="spellEnd"/>
      <w:r w:rsidRPr="00AA17F6">
        <w:t xml:space="preserve"> </w:t>
      </w:r>
      <w:proofErr w:type="spellStart"/>
      <w:r w:rsidRPr="00AA17F6">
        <w:t>Paerewa</w:t>
      </w:r>
      <w:proofErr w:type="spellEnd"/>
      <w:r w:rsidRPr="00AA17F6">
        <w:rPr>
          <w:rStyle w:val="CommentReference"/>
        </w:rPr>
        <w:annotationRef/>
      </w:r>
      <w:r w:rsidRPr="00AA17F6">
        <w:t xml:space="preserve"> </w:t>
      </w:r>
      <w:r w:rsidRPr="00AA17F6">
        <w:rPr>
          <w:rFonts w:eastAsiaTheme="minorEastAsia"/>
        </w:rPr>
        <w:t>| Programme-specific Regulations</w:t>
      </w:r>
      <w:bookmarkEnd w:id="44"/>
    </w:p>
    <w:p w14:paraId="061E90A4" w14:textId="77777777" w:rsidR="004B6D1A" w:rsidRPr="00391EF6" w:rsidRDefault="004B6D1A" w:rsidP="004B6D1A">
      <w:pPr>
        <w:pStyle w:val="Body"/>
        <w:rPr>
          <w:lang w:val="en-AU"/>
        </w:rPr>
      </w:pPr>
      <w:r w:rsidRPr="00F61A4F">
        <w:rPr>
          <w:highlight w:val="cyan"/>
          <w:lang w:val="en-AU" w:bidi="en-US"/>
        </w:rPr>
        <w:t>[Insert any regulations related to a Regulatory body here, e.g., Nursing Council or Teaching Council. If none, delete this section.]</w:t>
      </w:r>
    </w:p>
    <w:p w14:paraId="5D9FA9C9" w14:textId="77777777" w:rsidR="004B6D1A" w:rsidRPr="00AA17F6" w:rsidRDefault="004B6D1A" w:rsidP="004B6D1A">
      <w:pPr>
        <w:pStyle w:val="Heading1"/>
      </w:pPr>
      <w:bookmarkStart w:id="45" w:name="_Toc115964365"/>
      <w:proofErr w:type="spellStart"/>
      <w:r w:rsidRPr="00AA17F6">
        <w:lastRenderedPageBreak/>
        <w:t>Aromatawai</w:t>
      </w:r>
      <w:proofErr w:type="spellEnd"/>
      <w:r w:rsidRPr="00AA17F6">
        <w:t xml:space="preserve"> </w:t>
      </w:r>
      <w:proofErr w:type="spellStart"/>
      <w:r w:rsidRPr="00AA17F6">
        <w:t>i</w:t>
      </w:r>
      <w:proofErr w:type="spellEnd"/>
      <w:r w:rsidRPr="00AA17F6">
        <w:t xml:space="preserve"> roto </w:t>
      </w:r>
      <w:proofErr w:type="spellStart"/>
      <w:r w:rsidRPr="00AA17F6">
        <w:t>i</w:t>
      </w:r>
      <w:proofErr w:type="spellEnd"/>
      <w:r w:rsidRPr="00AA17F6">
        <w:t xml:space="preserve"> </w:t>
      </w:r>
      <w:proofErr w:type="spellStart"/>
      <w:r w:rsidRPr="00AA17F6">
        <w:t>tēnei</w:t>
      </w:r>
      <w:proofErr w:type="spellEnd"/>
      <w:r w:rsidRPr="00AA17F6">
        <w:t xml:space="preserve"> </w:t>
      </w:r>
      <w:proofErr w:type="spellStart"/>
      <w:r w:rsidRPr="00AA17F6">
        <w:t>Hōtaka</w:t>
      </w:r>
      <w:proofErr w:type="spellEnd"/>
      <w:r w:rsidRPr="00AA17F6">
        <w:rPr>
          <w:rStyle w:val="CommentReference"/>
        </w:rPr>
        <w:annotationRef/>
      </w:r>
      <w:r w:rsidRPr="00AA17F6">
        <w:t xml:space="preserve"> | Assessment in this Programme</w:t>
      </w:r>
      <w:bookmarkEnd w:id="45"/>
    </w:p>
    <w:p w14:paraId="74468989" w14:textId="77777777" w:rsidR="000F53F8" w:rsidRDefault="000F53F8" w:rsidP="004B6D1A">
      <w:pPr>
        <w:pStyle w:val="Body"/>
        <w:rPr>
          <w:lang w:val="en-GB" w:bidi="en-US"/>
        </w:rPr>
      </w:pPr>
    </w:p>
    <w:p w14:paraId="5141656D" w14:textId="767B53B0" w:rsidR="004B6D1A" w:rsidRPr="00C074F6" w:rsidRDefault="004B6D1A" w:rsidP="004B6D1A">
      <w:pPr>
        <w:pStyle w:val="Body"/>
        <w:rPr>
          <w:lang w:val="en-GB" w:bidi="en-US"/>
        </w:rPr>
      </w:pPr>
      <w:r w:rsidRPr="00C074F6">
        <w:rPr>
          <w:lang w:val="en-GB" w:bidi="en-US"/>
        </w:rPr>
        <w:t>Assessment is a structured process of gathering evidence and making judgements on ākonga performance in relation to predetermined criteria</w:t>
      </w:r>
      <w:r>
        <w:rPr>
          <w:lang w:val="en-GB" w:bidi="en-US"/>
        </w:rPr>
        <w:t>. It is</w:t>
      </w:r>
      <w:r w:rsidRPr="00C074F6">
        <w:rPr>
          <w:lang w:val="en-GB" w:bidi="en-US"/>
        </w:rPr>
        <w:t xml:space="preserve"> integral to learning and teaching.</w:t>
      </w:r>
      <w:r>
        <w:rPr>
          <w:lang w:val="en-GB" w:bidi="en-US"/>
        </w:rPr>
        <w:t xml:space="preserve"> </w:t>
      </w:r>
      <w:r w:rsidRPr="00C074F6">
        <w:rPr>
          <w:lang w:val="en-GB" w:bidi="en-US"/>
        </w:rPr>
        <w:t>The assessment process is designed to</w:t>
      </w:r>
    </w:p>
    <w:p w14:paraId="54DCE588" w14:textId="77777777" w:rsidR="004B6D1A" w:rsidRPr="00C074F6" w:rsidRDefault="004B6D1A" w:rsidP="004B6D1A">
      <w:pPr>
        <w:pStyle w:val="Body"/>
        <w:numPr>
          <w:ilvl w:val="0"/>
          <w:numId w:val="18"/>
        </w:numPr>
        <w:ind w:left="567" w:hanging="207"/>
        <w:rPr>
          <w:lang w:val="en-GB" w:bidi="en-US"/>
        </w:rPr>
      </w:pPr>
      <w:r w:rsidRPr="00C074F6">
        <w:rPr>
          <w:lang w:val="en-GB" w:bidi="en-US"/>
        </w:rPr>
        <w:t xml:space="preserve">assess </w:t>
      </w:r>
      <w:r>
        <w:rPr>
          <w:lang w:val="en-GB" w:bidi="en-US"/>
        </w:rPr>
        <w:t>your</w:t>
      </w:r>
      <w:r w:rsidRPr="00C074F6">
        <w:rPr>
          <w:lang w:val="en-GB" w:bidi="en-US"/>
        </w:rPr>
        <w:t xml:space="preserve"> capabilities in a fair, valid, and reliable </w:t>
      </w:r>
      <w:proofErr w:type="gramStart"/>
      <w:r w:rsidRPr="00C074F6">
        <w:rPr>
          <w:lang w:val="en-GB" w:bidi="en-US"/>
        </w:rPr>
        <w:t>manner;</w:t>
      </w:r>
      <w:proofErr w:type="gramEnd"/>
    </w:p>
    <w:p w14:paraId="395E7191" w14:textId="77777777" w:rsidR="004B6D1A" w:rsidRPr="00C074F6" w:rsidRDefault="004B6D1A" w:rsidP="004B6D1A">
      <w:pPr>
        <w:pStyle w:val="Body"/>
        <w:numPr>
          <w:ilvl w:val="0"/>
          <w:numId w:val="18"/>
        </w:numPr>
        <w:ind w:left="567" w:hanging="207"/>
        <w:rPr>
          <w:lang w:val="en-GB" w:bidi="en-US"/>
        </w:rPr>
      </w:pPr>
      <w:r w:rsidRPr="00C074F6">
        <w:rPr>
          <w:lang w:val="en-GB" w:bidi="en-US"/>
        </w:rPr>
        <w:t xml:space="preserve">stimulate and enhance </w:t>
      </w:r>
      <w:proofErr w:type="gramStart"/>
      <w:r w:rsidRPr="00C074F6">
        <w:rPr>
          <w:lang w:val="en-GB" w:bidi="en-US"/>
        </w:rPr>
        <w:t>learning;</w:t>
      </w:r>
      <w:proofErr w:type="gramEnd"/>
    </w:p>
    <w:p w14:paraId="77379560" w14:textId="77777777" w:rsidR="004B6D1A" w:rsidRPr="00C074F6" w:rsidRDefault="004B6D1A" w:rsidP="004B6D1A">
      <w:pPr>
        <w:pStyle w:val="Body"/>
        <w:numPr>
          <w:ilvl w:val="0"/>
          <w:numId w:val="18"/>
        </w:numPr>
        <w:ind w:left="567" w:hanging="207"/>
        <w:rPr>
          <w:lang w:val="en-GB" w:bidi="en-US"/>
        </w:rPr>
      </w:pPr>
      <w:r w:rsidRPr="00C074F6">
        <w:rPr>
          <w:lang w:val="en-GB" w:bidi="en-US"/>
        </w:rPr>
        <w:t xml:space="preserve">provide </w:t>
      </w:r>
      <w:r>
        <w:rPr>
          <w:lang w:val="en-GB" w:bidi="en-US"/>
        </w:rPr>
        <w:t>you</w:t>
      </w:r>
      <w:r w:rsidRPr="00C074F6">
        <w:rPr>
          <w:lang w:val="en-GB" w:bidi="en-US"/>
        </w:rPr>
        <w:t xml:space="preserve"> with feedback regarding </w:t>
      </w:r>
      <w:r>
        <w:rPr>
          <w:lang w:val="en-GB" w:bidi="en-US"/>
        </w:rPr>
        <w:t>your</w:t>
      </w:r>
      <w:r w:rsidRPr="00C074F6">
        <w:rPr>
          <w:lang w:val="en-GB" w:bidi="en-US"/>
        </w:rPr>
        <w:t xml:space="preserve"> own learning and for developmental </w:t>
      </w:r>
      <w:proofErr w:type="gramStart"/>
      <w:r w:rsidRPr="00C074F6">
        <w:rPr>
          <w:lang w:val="en-GB" w:bidi="en-US"/>
        </w:rPr>
        <w:t>purposes;</w:t>
      </w:r>
      <w:proofErr w:type="gramEnd"/>
      <w:r w:rsidRPr="00C074F6">
        <w:rPr>
          <w:lang w:val="en-GB" w:bidi="en-US"/>
        </w:rPr>
        <w:t xml:space="preserve"> </w:t>
      </w:r>
    </w:p>
    <w:p w14:paraId="2A6A6B94" w14:textId="77777777" w:rsidR="004B6D1A" w:rsidRDefault="004B6D1A" w:rsidP="004B6D1A">
      <w:pPr>
        <w:pStyle w:val="Body"/>
        <w:numPr>
          <w:ilvl w:val="0"/>
          <w:numId w:val="18"/>
        </w:numPr>
        <w:ind w:left="567" w:hanging="207"/>
        <w:rPr>
          <w:lang w:val="en-GB" w:bidi="en-US"/>
        </w:rPr>
      </w:pPr>
      <w:r w:rsidRPr="00C074F6">
        <w:rPr>
          <w:lang w:val="en-GB" w:bidi="en-US"/>
        </w:rPr>
        <w:t xml:space="preserve">evaluate </w:t>
      </w:r>
      <w:r>
        <w:rPr>
          <w:lang w:val="en-GB" w:bidi="en-US"/>
        </w:rPr>
        <w:t>your</w:t>
      </w:r>
      <w:r w:rsidRPr="00C074F6">
        <w:rPr>
          <w:lang w:val="en-GB" w:bidi="en-US"/>
        </w:rPr>
        <w:t xml:space="preserve"> achievement and the demonstration of specified learning outcomes</w:t>
      </w:r>
      <w:r>
        <w:rPr>
          <w:lang w:val="en-GB" w:bidi="en-US"/>
        </w:rPr>
        <w:t xml:space="preserve">; and </w:t>
      </w:r>
    </w:p>
    <w:p w14:paraId="4FADCF3A" w14:textId="77777777" w:rsidR="004B6D1A" w:rsidRPr="00C074F6" w:rsidRDefault="004B6D1A" w:rsidP="004B6D1A">
      <w:pPr>
        <w:pStyle w:val="Body"/>
        <w:numPr>
          <w:ilvl w:val="0"/>
          <w:numId w:val="18"/>
        </w:numPr>
        <w:ind w:left="567" w:hanging="207"/>
        <w:rPr>
          <w:lang w:val="en-GB" w:bidi="en-US"/>
        </w:rPr>
      </w:pPr>
      <w:r w:rsidRPr="00C074F6">
        <w:rPr>
          <w:lang w:val="en-GB" w:bidi="en-US"/>
        </w:rPr>
        <w:t xml:space="preserve">evaluate </w:t>
      </w:r>
      <w:r>
        <w:rPr>
          <w:lang w:val="en-GB" w:bidi="en-US"/>
        </w:rPr>
        <w:t>the</w:t>
      </w:r>
      <w:r w:rsidRPr="00C074F6">
        <w:rPr>
          <w:lang w:val="en-GB" w:bidi="en-US"/>
        </w:rPr>
        <w:t xml:space="preserve"> achievement of the programme aims and objectives. </w:t>
      </w:r>
    </w:p>
    <w:p w14:paraId="59F3C254" w14:textId="77777777" w:rsidR="004B6D1A" w:rsidRDefault="004B6D1A" w:rsidP="004B6D1A">
      <w:pPr>
        <w:pStyle w:val="Body"/>
        <w:rPr>
          <w:lang w:val="en-GB" w:bidi="en-US"/>
        </w:rPr>
      </w:pPr>
      <w:r>
        <w:rPr>
          <w:lang w:val="en-GB" w:bidi="en-US"/>
        </w:rPr>
        <w:t>Assessment in this programme will evaluate your</w:t>
      </w:r>
      <w:r w:rsidRPr="00C074F6">
        <w:rPr>
          <w:lang w:val="en-GB" w:bidi="en-US"/>
        </w:rPr>
        <w:t xml:space="preserve"> </w:t>
      </w:r>
      <w:r>
        <w:rPr>
          <w:lang w:val="en-GB" w:bidi="en-US"/>
        </w:rPr>
        <w:t>knowledge and skills. Each assessment will focus on one or more course learning outcome/s</w:t>
      </w:r>
      <w:r w:rsidRPr="00C074F6">
        <w:rPr>
          <w:lang w:val="en-GB" w:bidi="en-US"/>
        </w:rPr>
        <w:t xml:space="preserve">. </w:t>
      </w:r>
      <w:r>
        <w:rPr>
          <w:lang w:val="en-GB" w:bidi="en-US"/>
        </w:rPr>
        <w:t>Your performance in the assessment will reflect the extent to which you have achieved the targeted learning outcome/s.</w:t>
      </w:r>
    </w:p>
    <w:p w14:paraId="7772FDAF" w14:textId="77777777" w:rsidR="004B6D1A" w:rsidRDefault="004B6D1A" w:rsidP="004B6D1A">
      <w:pPr>
        <w:pStyle w:val="Body"/>
        <w:rPr>
          <w:lang w:val="en-GB" w:bidi="en-US"/>
        </w:rPr>
      </w:pPr>
      <w:r>
        <w:rPr>
          <w:lang w:val="en-GB" w:bidi="en-US"/>
        </w:rPr>
        <w:t xml:space="preserve">We keep copies of all assessment material you submit for as long as you are in the programme because NZQA requires us to do so. Te </w:t>
      </w:r>
      <w:r w:rsidRPr="004C5963">
        <w:rPr>
          <w:lang w:val="en-GB" w:bidi="en-US"/>
        </w:rPr>
        <w:t xml:space="preserve">Pūkenga </w:t>
      </w:r>
      <w:r>
        <w:rPr>
          <w:lang w:val="en-GB" w:bidi="en-US"/>
        </w:rPr>
        <w:t xml:space="preserve">may also use your assessment material may be used for moderation purposes. Moderation makes sure that all assessment is valid, reliable, fair, </w:t>
      </w:r>
      <w:proofErr w:type="gramStart"/>
      <w:r>
        <w:rPr>
          <w:lang w:val="en-GB" w:bidi="en-US"/>
        </w:rPr>
        <w:t>manageable</w:t>
      </w:r>
      <w:proofErr w:type="gramEnd"/>
      <w:r>
        <w:rPr>
          <w:lang w:val="en-GB" w:bidi="en-US"/>
        </w:rPr>
        <w:t xml:space="preserve"> and authentic. During moderation, different assessors look at the same submitted assessment material to ensure that they are applying standards consistently and making valid judgements.</w:t>
      </w:r>
    </w:p>
    <w:p w14:paraId="03A65897" w14:textId="77777777" w:rsidR="000F53F8" w:rsidRDefault="000F53F8" w:rsidP="004B6D1A">
      <w:pPr>
        <w:pStyle w:val="Heading2"/>
      </w:pPr>
    </w:p>
    <w:p w14:paraId="117B155E" w14:textId="51173DB0" w:rsidR="004B6D1A" w:rsidRPr="00332D9E" w:rsidRDefault="004B6D1A" w:rsidP="004B6D1A">
      <w:pPr>
        <w:pStyle w:val="Heading2"/>
      </w:pPr>
      <w:bookmarkStart w:id="46" w:name="_Toc115964366"/>
      <w:r w:rsidRPr="00332D9E">
        <w:t xml:space="preserve">Te </w:t>
      </w:r>
      <w:proofErr w:type="spellStart"/>
      <w:r w:rsidRPr="00332D9E">
        <w:t>Tirohanga</w:t>
      </w:r>
      <w:proofErr w:type="spellEnd"/>
      <w:r w:rsidRPr="00332D9E">
        <w:t xml:space="preserve"> </w:t>
      </w:r>
      <w:proofErr w:type="spellStart"/>
      <w:r w:rsidRPr="00332D9E">
        <w:t>Whānui</w:t>
      </w:r>
      <w:proofErr w:type="spellEnd"/>
      <w:r w:rsidRPr="00332D9E">
        <w:t xml:space="preserve"> </w:t>
      </w:r>
      <w:proofErr w:type="spellStart"/>
      <w:r w:rsidRPr="00332D9E">
        <w:t>i</w:t>
      </w:r>
      <w:proofErr w:type="spellEnd"/>
      <w:r w:rsidRPr="00332D9E">
        <w:t xml:space="preserve"> </w:t>
      </w:r>
      <w:proofErr w:type="spellStart"/>
      <w:r w:rsidRPr="00332D9E">
        <w:t>ngā</w:t>
      </w:r>
      <w:proofErr w:type="spellEnd"/>
      <w:r w:rsidRPr="00332D9E">
        <w:t xml:space="preserve"> </w:t>
      </w:r>
      <w:proofErr w:type="spellStart"/>
      <w:r w:rsidRPr="00332D9E">
        <w:t>Aromatawai</w:t>
      </w:r>
      <w:proofErr w:type="spellEnd"/>
      <w:r w:rsidRPr="00332D9E">
        <w:rPr>
          <w:rStyle w:val="CommentReference"/>
        </w:rPr>
        <w:annotationRef/>
      </w:r>
      <w:r w:rsidRPr="00332D9E">
        <w:t xml:space="preserve"> </w:t>
      </w:r>
      <w:r w:rsidRPr="00332D9E">
        <w:rPr>
          <w:rFonts w:eastAsiaTheme="minorEastAsia"/>
        </w:rPr>
        <w:t xml:space="preserve">| </w:t>
      </w:r>
      <w:r w:rsidRPr="00332D9E">
        <w:t>Assessment Overview</w:t>
      </w:r>
      <w:bookmarkEnd w:id="46"/>
    </w:p>
    <w:p w14:paraId="39EF751D" w14:textId="77777777" w:rsidR="004B6D1A" w:rsidRPr="005D5580" w:rsidRDefault="004B6D1A" w:rsidP="004B6D1A">
      <w:pPr>
        <w:pStyle w:val="Body"/>
        <w:rPr>
          <w:lang w:val="en-GB" w:bidi="en-US"/>
        </w:rPr>
      </w:pPr>
      <w:r w:rsidRPr="005D5580">
        <w:rPr>
          <w:lang w:val="en-GB" w:bidi="en-US"/>
        </w:rPr>
        <w:t xml:space="preserve">The assessment overview below will </w:t>
      </w:r>
      <w:r>
        <w:rPr>
          <w:lang w:val="en-GB" w:bidi="en-US"/>
        </w:rPr>
        <w:t xml:space="preserve">give you an idea of the types of assessment you can expect in this programme. This will </w:t>
      </w:r>
      <w:r w:rsidRPr="005D5580">
        <w:rPr>
          <w:lang w:val="en-GB" w:bidi="en-US"/>
        </w:rPr>
        <w:t xml:space="preserve">help you </w:t>
      </w:r>
      <w:proofErr w:type="gramStart"/>
      <w:r w:rsidRPr="005D5580">
        <w:rPr>
          <w:lang w:val="en-GB" w:bidi="en-US"/>
        </w:rPr>
        <w:t>plan ahead</w:t>
      </w:r>
      <w:proofErr w:type="gramEnd"/>
      <w:r w:rsidRPr="005D5580">
        <w:rPr>
          <w:lang w:val="en-GB" w:bidi="en-US"/>
        </w:rPr>
        <w:t xml:space="preserve"> </w:t>
      </w:r>
      <w:r>
        <w:rPr>
          <w:lang w:val="en-GB" w:bidi="en-US"/>
        </w:rPr>
        <w:t>so</w:t>
      </w:r>
      <w:r w:rsidRPr="005D5580">
        <w:rPr>
          <w:lang w:val="en-GB" w:bidi="en-US"/>
        </w:rPr>
        <w:t xml:space="preserve"> you have time set aside to work on assessment</w:t>
      </w:r>
      <w:r>
        <w:rPr>
          <w:lang w:val="en-GB" w:bidi="en-US"/>
        </w:rPr>
        <w:t>s</w:t>
      </w:r>
      <w:r w:rsidRPr="005D5580">
        <w:rPr>
          <w:lang w:val="en-GB" w:bidi="en-US"/>
        </w:rPr>
        <w:t xml:space="preserve"> and submit them by the due date and time. </w:t>
      </w:r>
      <w:r>
        <w:rPr>
          <w:lang w:val="en-GB" w:bidi="en-US"/>
        </w:rPr>
        <w:t>Course</w:t>
      </w:r>
      <w:r w:rsidRPr="005D5580">
        <w:rPr>
          <w:lang w:val="en-GB" w:bidi="en-US"/>
        </w:rPr>
        <w:t xml:space="preserve"> Guide</w:t>
      </w:r>
      <w:r>
        <w:rPr>
          <w:lang w:val="en-GB" w:bidi="en-US"/>
        </w:rPr>
        <w:t>s give d</w:t>
      </w:r>
      <w:r w:rsidRPr="005D5580">
        <w:rPr>
          <w:lang w:val="en-GB" w:bidi="en-US"/>
        </w:rPr>
        <w:t xml:space="preserve">etails </w:t>
      </w:r>
      <w:r>
        <w:rPr>
          <w:lang w:val="en-GB" w:bidi="en-US"/>
        </w:rPr>
        <w:t>about</w:t>
      </w:r>
      <w:r w:rsidRPr="005D5580">
        <w:rPr>
          <w:lang w:val="en-GB" w:bidi="en-US"/>
        </w:rPr>
        <w:t xml:space="preserve"> each assessment in </w:t>
      </w:r>
      <w:r>
        <w:rPr>
          <w:lang w:val="en-GB" w:bidi="en-US"/>
        </w:rPr>
        <w:t>a</w:t>
      </w:r>
      <w:r w:rsidRPr="005D5580">
        <w:rPr>
          <w:lang w:val="en-GB" w:bidi="en-US"/>
        </w:rPr>
        <w:t xml:space="preserve"> course. </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99"/>
        <w:gridCol w:w="2173"/>
        <w:gridCol w:w="2173"/>
        <w:gridCol w:w="2171"/>
      </w:tblGrid>
      <w:tr w:rsidR="004B6D1A" w:rsidRPr="00E55ADA" w14:paraId="02FBC209" w14:textId="77777777" w:rsidTr="00F65123">
        <w:tc>
          <w:tcPr>
            <w:tcW w:w="1386" w:type="pct"/>
            <w:vMerge w:val="restart"/>
            <w:shd w:val="clear" w:color="auto" w:fill="3BAD5F"/>
          </w:tcPr>
          <w:p w14:paraId="326CBBB1" w14:textId="77777777" w:rsidR="004B6D1A" w:rsidRPr="00D34D22" w:rsidRDefault="004B6D1A" w:rsidP="00C17D9B">
            <w:pPr>
              <w:pStyle w:val="Body"/>
              <w:rPr>
                <w:b/>
                <w:color w:val="FFFFFF" w:themeColor="background1"/>
                <w:highlight w:val="cyan"/>
                <w:lang w:val="en-GB" w:bidi="en-US"/>
              </w:rPr>
            </w:pPr>
            <w:commentRangeStart w:id="47"/>
            <w:r w:rsidRPr="00D34D22">
              <w:rPr>
                <w:b/>
                <w:color w:val="FFFFFF" w:themeColor="background1"/>
                <w:highlight w:val="cyan"/>
                <w:lang w:val="en-GB" w:bidi="en-US"/>
              </w:rPr>
              <w:t xml:space="preserve">Course </w:t>
            </w:r>
            <w:commentRangeEnd w:id="47"/>
            <w:r w:rsidRPr="00D34D22">
              <w:rPr>
                <w:rStyle w:val="CommentReference"/>
                <w:rFonts w:cs="Times New Roman"/>
                <w:color w:val="FFFFFF" w:themeColor="background1"/>
                <w:highlight w:val="cyan"/>
              </w:rPr>
              <w:commentReference w:id="47"/>
            </w:r>
            <w:commentRangeStart w:id="48"/>
            <w:r w:rsidRPr="00D34D22">
              <w:rPr>
                <w:b/>
                <w:color w:val="FFFFFF" w:themeColor="background1"/>
                <w:highlight w:val="cyan"/>
                <w:lang w:val="en-GB" w:bidi="en-US"/>
              </w:rPr>
              <w:t xml:space="preserve">Title </w:t>
            </w:r>
            <w:commentRangeEnd w:id="48"/>
            <w:r w:rsidRPr="00D34D22">
              <w:rPr>
                <w:rStyle w:val="CommentReference"/>
                <w:rFonts w:cs="Times New Roman"/>
                <w:color w:val="FFFFFF" w:themeColor="background1"/>
                <w:highlight w:val="cyan"/>
              </w:rPr>
              <w:commentReference w:id="48"/>
            </w:r>
            <w:r w:rsidRPr="00D34D22">
              <w:rPr>
                <w:b/>
                <w:color w:val="FFFFFF" w:themeColor="background1"/>
                <w:highlight w:val="cyan"/>
                <w:lang w:val="en-GB" w:bidi="en-US"/>
              </w:rPr>
              <w:t>1</w:t>
            </w:r>
          </w:p>
        </w:tc>
        <w:tc>
          <w:tcPr>
            <w:tcW w:w="1205" w:type="pct"/>
          </w:tcPr>
          <w:p w14:paraId="10694D32" w14:textId="77777777" w:rsidR="004B6D1A" w:rsidRPr="00D34D22" w:rsidRDefault="004B6D1A" w:rsidP="00C17D9B">
            <w:pPr>
              <w:pStyle w:val="Body"/>
              <w:rPr>
                <w:highlight w:val="lightGray"/>
                <w:lang w:val="en-GB" w:bidi="en-US"/>
              </w:rPr>
            </w:pPr>
            <w:r w:rsidRPr="00D34D22">
              <w:rPr>
                <w:highlight w:val="lightGray"/>
                <w:lang w:val="en-GB" w:bidi="en-US"/>
              </w:rPr>
              <w:t>Assessment title 1</w:t>
            </w:r>
          </w:p>
        </w:tc>
        <w:tc>
          <w:tcPr>
            <w:tcW w:w="1205" w:type="pct"/>
          </w:tcPr>
          <w:p w14:paraId="32C32D1D" w14:textId="77777777" w:rsidR="004B6D1A" w:rsidRPr="00D34D22" w:rsidRDefault="004B6D1A" w:rsidP="00C17D9B">
            <w:pPr>
              <w:pStyle w:val="Body"/>
              <w:rPr>
                <w:highlight w:val="lightGray"/>
                <w:lang w:val="en-GB" w:bidi="en-US"/>
              </w:rPr>
            </w:pPr>
            <w:r w:rsidRPr="00D34D22">
              <w:rPr>
                <w:highlight w:val="lightGray"/>
                <w:lang w:val="en-GB" w:bidi="en-US"/>
              </w:rPr>
              <w:t>Assessment title 2</w:t>
            </w:r>
          </w:p>
        </w:tc>
        <w:tc>
          <w:tcPr>
            <w:tcW w:w="1204" w:type="pct"/>
          </w:tcPr>
          <w:p w14:paraId="04A682FC" w14:textId="77777777" w:rsidR="004B6D1A" w:rsidRPr="00D34D22" w:rsidRDefault="004B6D1A" w:rsidP="00C17D9B">
            <w:pPr>
              <w:pStyle w:val="Body"/>
              <w:rPr>
                <w:highlight w:val="lightGray"/>
                <w:lang w:val="en-GB" w:bidi="en-US"/>
              </w:rPr>
            </w:pPr>
            <w:r w:rsidRPr="00D34D22">
              <w:rPr>
                <w:highlight w:val="lightGray"/>
                <w:lang w:val="en-GB" w:bidi="en-US"/>
              </w:rPr>
              <w:t>Assessment title 3</w:t>
            </w:r>
          </w:p>
        </w:tc>
      </w:tr>
      <w:tr w:rsidR="004B6D1A" w:rsidRPr="00E55ADA" w14:paraId="3F974F7F" w14:textId="77777777" w:rsidTr="00F65123">
        <w:tc>
          <w:tcPr>
            <w:tcW w:w="1386" w:type="pct"/>
            <w:vMerge/>
            <w:shd w:val="clear" w:color="auto" w:fill="3BAD5F"/>
          </w:tcPr>
          <w:p w14:paraId="0F4F877F" w14:textId="77777777" w:rsidR="004B6D1A" w:rsidRPr="00D34D22" w:rsidRDefault="004B6D1A" w:rsidP="00C17D9B">
            <w:pPr>
              <w:pStyle w:val="Body"/>
              <w:rPr>
                <w:b/>
                <w:color w:val="FFFFFF" w:themeColor="background1"/>
                <w:highlight w:val="cyan"/>
                <w:lang w:val="en-GB" w:bidi="en-US"/>
              </w:rPr>
            </w:pPr>
          </w:p>
        </w:tc>
        <w:tc>
          <w:tcPr>
            <w:tcW w:w="1205" w:type="pct"/>
          </w:tcPr>
          <w:p w14:paraId="790DDDC4" w14:textId="77777777" w:rsidR="004B6D1A" w:rsidRPr="00D34D22" w:rsidRDefault="004B6D1A" w:rsidP="00C17D9B">
            <w:pPr>
              <w:pStyle w:val="Body"/>
              <w:rPr>
                <w:highlight w:val="lightGray"/>
                <w:lang w:val="en-GB" w:bidi="en-US"/>
              </w:rPr>
            </w:pPr>
            <w:r w:rsidRPr="00D34D22">
              <w:rPr>
                <w:highlight w:val="lightGray"/>
                <w:lang w:val="en-GB" w:bidi="en-US"/>
              </w:rPr>
              <w:t>Weighting:</w:t>
            </w:r>
          </w:p>
        </w:tc>
        <w:tc>
          <w:tcPr>
            <w:tcW w:w="1205" w:type="pct"/>
          </w:tcPr>
          <w:p w14:paraId="240195C0" w14:textId="77777777" w:rsidR="004B6D1A" w:rsidRPr="00D34D22" w:rsidRDefault="004B6D1A" w:rsidP="00C17D9B">
            <w:pPr>
              <w:pStyle w:val="Body"/>
              <w:rPr>
                <w:highlight w:val="lightGray"/>
                <w:lang w:val="en-GB" w:bidi="en-US"/>
              </w:rPr>
            </w:pPr>
            <w:r w:rsidRPr="00D34D22">
              <w:rPr>
                <w:highlight w:val="lightGray"/>
                <w:lang w:val="en-GB" w:bidi="en-US"/>
              </w:rPr>
              <w:t>Weighting:</w:t>
            </w:r>
          </w:p>
        </w:tc>
        <w:tc>
          <w:tcPr>
            <w:tcW w:w="1204" w:type="pct"/>
          </w:tcPr>
          <w:p w14:paraId="6BDAAFCE" w14:textId="77777777" w:rsidR="004B6D1A" w:rsidRPr="00D34D22" w:rsidRDefault="004B6D1A" w:rsidP="00C17D9B">
            <w:pPr>
              <w:pStyle w:val="Body"/>
              <w:rPr>
                <w:highlight w:val="lightGray"/>
                <w:lang w:val="en-GB" w:bidi="en-US"/>
              </w:rPr>
            </w:pPr>
            <w:r w:rsidRPr="00D34D22">
              <w:rPr>
                <w:highlight w:val="lightGray"/>
                <w:lang w:val="en-GB" w:bidi="en-US"/>
              </w:rPr>
              <w:t>Weighting:</w:t>
            </w:r>
          </w:p>
        </w:tc>
      </w:tr>
      <w:tr w:rsidR="004B6D1A" w:rsidRPr="00E55ADA" w14:paraId="2E371322" w14:textId="77777777" w:rsidTr="00F65123">
        <w:tc>
          <w:tcPr>
            <w:tcW w:w="1386" w:type="pct"/>
            <w:vMerge w:val="restart"/>
            <w:shd w:val="clear" w:color="auto" w:fill="3BAD5F"/>
          </w:tcPr>
          <w:p w14:paraId="2AD19713" w14:textId="77777777" w:rsidR="004B6D1A" w:rsidRPr="00D34D22" w:rsidRDefault="004B6D1A" w:rsidP="00C17D9B">
            <w:pPr>
              <w:pStyle w:val="Body"/>
              <w:rPr>
                <w:b/>
                <w:color w:val="FFFFFF" w:themeColor="background1"/>
                <w:highlight w:val="cyan"/>
                <w:lang w:val="en-GB" w:bidi="en-US"/>
              </w:rPr>
            </w:pPr>
            <w:r w:rsidRPr="00D34D22">
              <w:rPr>
                <w:b/>
                <w:color w:val="FFFFFF" w:themeColor="background1"/>
                <w:highlight w:val="cyan"/>
                <w:lang w:val="en-GB" w:bidi="en-US"/>
              </w:rPr>
              <w:t>Course Title 2</w:t>
            </w:r>
          </w:p>
        </w:tc>
        <w:tc>
          <w:tcPr>
            <w:tcW w:w="1205" w:type="pct"/>
          </w:tcPr>
          <w:p w14:paraId="459D88DF" w14:textId="77777777" w:rsidR="004B6D1A" w:rsidRPr="00D34D22" w:rsidRDefault="004B6D1A" w:rsidP="00C17D9B">
            <w:pPr>
              <w:pStyle w:val="Body"/>
              <w:rPr>
                <w:highlight w:val="lightGray"/>
                <w:lang w:val="en-GB" w:bidi="en-US"/>
              </w:rPr>
            </w:pPr>
            <w:r w:rsidRPr="00D34D22">
              <w:rPr>
                <w:highlight w:val="lightGray"/>
                <w:lang w:val="en-GB" w:bidi="en-US"/>
              </w:rPr>
              <w:t>Assessment title 1</w:t>
            </w:r>
          </w:p>
        </w:tc>
        <w:tc>
          <w:tcPr>
            <w:tcW w:w="1205" w:type="pct"/>
          </w:tcPr>
          <w:p w14:paraId="4798AC1A" w14:textId="77777777" w:rsidR="004B6D1A" w:rsidRPr="00D34D22" w:rsidRDefault="004B6D1A" w:rsidP="00C17D9B">
            <w:pPr>
              <w:pStyle w:val="Body"/>
              <w:rPr>
                <w:highlight w:val="lightGray"/>
                <w:lang w:val="en-GB" w:bidi="en-US"/>
              </w:rPr>
            </w:pPr>
            <w:r w:rsidRPr="00D34D22">
              <w:rPr>
                <w:highlight w:val="lightGray"/>
                <w:lang w:val="en-GB" w:bidi="en-US"/>
              </w:rPr>
              <w:t>Assessment title 2</w:t>
            </w:r>
          </w:p>
        </w:tc>
        <w:tc>
          <w:tcPr>
            <w:tcW w:w="1204" w:type="pct"/>
          </w:tcPr>
          <w:p w14:paraId="470F3A29" w14:textId="77777777" w:rsidR="004B6D1A" w:rsidRPr="00D34D22" w:rsidRDefault="004B6D1A" w:rsidP="00C17D9B">
            <w:pPr>
              <w:pStyle w:val="Body"/>
              <w:rPr>
                <w:highlight w:val="lightGray"/>
                <w:lang w:val="en-GB" w:bidi="en-US"/>
              </w:rPr>
            </w:pPr>
            <w:r w:rsidRPr="00D34D22">
              <w:rPr>
                <w:highlight w:val="lightGray"/>
                <w:lang w:val="en-GB" w:bidi="en-US"/>
              </w:rPr>
              <w:t>Assessment title 3</w:t>
            </w:r>
          </w:p>
        </w:tc>
      </w:tr>
      <w:tr w:rsidR="004B6D1A" w:rsidRPr="00E55ADA" w14:paraId="3F30E00F" w14:textId="77777777" w:rsidTr="00F65123">
        <w:tc>
          <w:tcPr>
            <w:tcW w:w="1386" w:type="pct"/>
            <w:vMerge/>
            <w:shd w:val="clear" w:color="auto" w:fill="3BAD5F"/>
          </w:tcPr>
          <w:p w14:paraId="11E5C9D5" w14:textId="77777777" w:rsidR="004B6D1A" w:rsidRPr="00D34D22" w:rsidRDefault="004B6D1A" w:rsidP="00C17D9B">
            <w:pPr>
              <w:pStyle w:val="Body"/>
              <w:rPr>
                <w:b/>
                <w:color w:val="FFFFFF" w:themeColor="background1"/>
                <w:highlight w:val="cyan"/>
                <w:lang w:val="en-GB" w:bidi="en-US"/>
              </w:rPr>
            </w:pPr>
          </w:p>
        </w:tc>
        <w:tc>
          <w:tcPr>
            <w:tcW w:w="1205" w:type="pct"/>
          </w:tcPr>
          <w:p w14:paraId="377CB8FC" w14:textId="77777777" w:rsidR="004B6D1A" w:rsidRPr="00D34D22" w:rsidRDefault="004B6D1A" w:rsidP="00C17D9B">
            <w:pPr>
              <w:pStyle w:val="Body"/>
              <w:rPr>
                <w:highlight w:val="lightGray"/>
                <w:lang w:val="en-GB" w:bidi="en-US"/>
              </w:rPr>
            </w:pPr>
            <w:r w:rsidRPr="00D34D22">
              <w:rPr>
                <w:highlight w:val="lightGray"/>
                <w:lang w:val="en-GB" w:bidi="en-US"/>
              </w:rPr>
              <w:t>Weighting:</w:t>
            </w:r>
          </w:p>
        </w:tc>
        <w:tc>
          <w:tcPr>
            <w:tcW w:w="1205" w:type="pct"/>
          </w:tcPr>
          <w:p w14:paraId="46D175C3" w14:textId="77777777" w:rsidR="004B6D1A" w:rsidRPr="00D34D22" w:rsidRDefault="004B6D1A" w:rsidP="00C17D9B">
            <w:pPr>
              <w:pStyle w:val="Body"/>
              <w:rPr>
                <w:highlight w:val="lightGray"/>
                <w:lang w:val="en-GB" w:bidi="en-US"/>
              </w:rPr>
            </w:pPr>
            <w:r w:rsidRPr="00D34D22">
              <w:rPr>
                <w:highlight w:val="lightGray"/>
                <w:lang w:val="en-GB" w:bidi="en-US"/>
              </w:rPr>
              <w:t>Weighting:</w:t>
            </w:r>
          </w:p>
        </w:tc>
        <w:tc>
          <w:tcPr>
            <w:tcW w:w="1204" w:type="pct"/>
          </w:tcPr>
          <w:p w14:paraId="6C9F87FD" w14:textId="77777777" w:rsidR="004B6D1A" w:rsidRPr="00D34D22" w:rsidRDefault="004B6D1A" w:rsidP="00C17D9B">
            <w:pPr>
              <w:pStyle w:val="Body"/>
              <w:rPr>
                <w:highlight w:val="lightGray"/>
                <w:lang w:val="en-GB" w:bidi="en-US"/>
              </w:rPr>
            </w:pPr>
            <w:r w:rsidRPr="00D34D22">
              <w:rPr>
                <w:highlight w:val="lightGray"/>
                <w:lang w:val="en-GB" w:bidi="en-US"/>
              </w:rPr>
              <w:t>Weighting:</w:t>
            </w:r>
          </w:p>
        </w:tc>
      </w:tr>
      <w:tr w:rsidR="004B6D1A" w:rsidRPr="00E55ADA" w14:paraId="5D6B4AD3" w14:textId="77777777" w:rsidTr="00F65123">
        <w:tc>
          <w:tcPr>
            <w:tcW w:w="1386" w:type="pct"/>
            <w:vMerge w:val="restart"/>
            <w:shd w:val="clear" w:color="auto" w:fill="3BAD5F"/>
          </w:tcPr>
          <w:p w14:paraId="51106FB2" w14:textId="77777777" w:rsidR="004B6D1A" w:rsidRPr="00D34D22" w:rsidRDefault="004B6D1A" w:rsidP="00C17D9B">
            <w:pPr>
              <w:pStyle w:val="Body"/>
              <w:rPr>
                <w:b/>
                <w:color w:val="FFFFFF" w:themeColor="background1"/>
                <w:highlight w:val="cyan"/>
                <w:lang w:val="en-GB" w:bidi="en-US"/>
              </w:rPr>
            </w:pPr>
            <w:r w:rsidRPr="00D34D22">
              <w:rPr>
                <w:b/>
                <w:color w:val="FFFFFF" w:themeColor="background1"/>
                <w:highlight w:val="cyan"/>
                <w:lang w:val="en-GB" w:bidi="en-US"/>
              </w:rPr>
              <w:t>Course Title 3</w:t>
            </w:r>
          </w:p>
        </w:tc>
        <w:tc>
          <w:tcPr>
            <w:tcW w:w="1205" w:type="pct"/>
          </w:tcPr>
          <w:p w14:paraId="7E99EE1B" w14:textId="77777777" w:rsidR="004B6D1A" w:rsidRPr="00D34D22" w:rsidRDefault="004B6D1A" w:rsidP="00C17D9B">
            <w:pPr>
              <w:pStyle w:val="Body"/>
              <w:rPr>
                <w:highlight w:val="lightGray"/>
                <w:lang w:val="en-GB" w:bidi="en-US"/>
              </w:rPr>
            </w:pPr>
            <w:r w:rsidRPr="00D34D22">
              <w:rPr>
                <w:highlight w:val="lightGray"/>
                <w:lang w:val="en-GB" w:bidi="en-US"/>
              </w:rPr>
              <w:t>Assessment title 1</w:t>
            </w:r>
          </w:p>
        </w:tc>
        <w:tc>
          <w:tcPr>
            <w:tcW w:w="1205" w:type="pct"/>
          </w:tcPr>
          <w:p w14:paraId="725077F8" w14:textId="77777777" w:rsidR="004B6D1A" w:rsidRPr="00D34D22" w:rsidRDefault="004B6D1A" w:rsidP="00C17D9B">
            <w:pPr>
              <w:pStyle w:val="Body"/>
              <w:rPr>
                <w:highlight w:val="lightGray"/>
                <w:lang w:val="en-GB" w:bidi="en-US"/>
              </w:rPr>
            </w:pPr>
            <w:r w:rsidRPr="00D34D22">
              <w:rPr>
                <w:highlight w:val="lightGray"/>
                <w:lang w:val="en-GB" w:bidi="en-US"/>
              </w:rPr>
              <w:t>Assessment title 2</w:t>
            </w:r>
          </w:p>
        </w:tc>
        <w:tc>
          <w:tcPr>
            <w:tcW w:w="1204" w:type="pct"/>
          </w:tcPr>
          <w:p w14:paraId="1417502B" w14:textId="77777777" w:rsidR="004B6D1A" w:rsidRPr="00D34D22" w:rsidRDefault="004B6D1A" w:rsidP="00C17D9B">
            <w:pPr>
              <w:pStyle w:val="Body"/>
              <w:rPr>
                <w:highlight w:val="lightGray"/>
                <w:lang w:val="en-GB" w:bidi="en-US"/>
              </w:rPr>
            </w:pPr>
            <w:r w:rsidRPr="00D34D22">
              <w:rPr>
                <w:highlight w:val="lightGray"/>
                <w:lang w:val="en-GB" w:bidi="en-US"/>
              </w:rPr>
              <w:t>Assessment title 3</w:t>
            </w:r>
          </w:p>
        </w:tc>
      </w:tr>
      <w:tr w:rsidR="004B6D1A" w:rsidRPr="00E55ADA" w14:paraId="76B6ADE8" w14:textId="77777777" w:rsidTr="00F65123">
        <w:tc>
          <w:tcPr>
            <w:tcW w:w="1386" w:type="pct"/>
            <w:vMerge/>
            <w:shd w:val="clear" w:color="auto" w:fill="3BAD5F"/>
          </w:tcPr>
          <w:p w14:paraId="78226C3F" w14:textId="77777777" w:rsidR="004B6D1A" w:rsidRPr="00D34D22" w:rsidRDefault="004B6D1A" w:rsidP="00C17D9B">
            <w:pPr>
              <w:pStyle w:val="Body"/>
              <w:rPr>
                <w:b/>
                <w:color w:val="FFFFFF" w:themeColor="background1"/>
                <w:highlight w:val="cyan"/>
                <w:lang w:val="en-GB" w:bidi="en-US"/>
              </w:rPr>
            </w:pPr>
          </w:p>
        </w:tc>
        <w:tc>
          <w:tcPr>
            <w:tcW w:w="1205" w:type="pct"/>
          </w:tcPr>
          <w:p w14:paraId="5B9FA6CB" w14:textId="77777777" w:rsidR="004B6D1A" w:rsidRPr="00D34D22" w:rsidRDefault="004B6D1A" w:rsidP="00C17D9B">
            <w:pPr>
              <w:pStyle w:val="Body"/>
              <w:rPr>
                <w:highlight w:val="lightGray"/>
                <w:lang w:val="en-GB" w:bidi="en-US"/>
              </w:rPr>
            </w:pPr>
            <w:r w:rsidRPr="00D34D22">
              <w:rPr>
                <w:highlight w:val="lightGray"/>
                <w:lang w:val="en-GB" w:bidi="en-US"/>
              </w:rPr>
              <w:t>Weighting:</w:t>
            </w:r>
          </w:p>
        </w:tc>
        <w:tc>
          <w:tcPr>
            <w:tcW w:w="1205" w:type="pct"/>
          </w:tcPr>
          <w:p w14:paraId="16CEA7F8" w14:textId="77777777" w:rsidR="004B6D1A" w:rsidRPr="00D34D22" w:rsidRDefault="004B6D1A" w:rsidP="00C17D9B">
            <w:pPr>
              <w:pStyle w:val="Body"/>
              <w:rPr>
                <w:highlight w:val="lightGray"/>
                <w:lang w:val="en-GB" w:bidi="en-US"/>
              </w:rPr>
            </w:pPr>
            <w:r w:rsidRPr="00D34D22">
              <w:rPr>
                <w:highlight w:val="lightGray"/>
                <w:lang w:val="en-GB" w:bidi="en-US"/>
              </w:rPr>
              <w:t>Weighting:</w:t>
            </w:r>
          </w:p>
        </w:tc>
        <w:tc>
          <w:tcPr>
            <w:tcW w:w="1204" w:type="pct"/>
          </w:tcPr>
          <w:p w14:paraId="110E8FFE" w14:textId="77777777" w:rsidR="004B6D1A" w:rsidRPr="00D34D22" w:rsidRDefault="004B6D1A" w:rsidP="00C17D9B">
            <w:pPr>
              <w:pStyle w:val="Body"/>
              <w:rPr>
                <w:highlight w:val="lightGray"/>
                <w:lang w:val="en-GB" w:bidi="en-US"/>
              </w:rPr>
            </w:pPr>
            <w:r w:rsidRPr="00D34D22">
              <w:rPr>
                <w:highlight w:val="lightGray"/>
                <w:lang w:val="en-GB" w:bidi="en-US"/>
              </w:rPr>
              <w:t>Weighting:</w:t>
            </w:r>
          </w:p>
        </w:tc>
      </w:tr>
      <w:tr w:rsidR="004B6D1A" w:rsidRPr="00E55ADA" w14:paraId="0A154DCD" w14:textId="77777777" w:rsidTr="00F65123">
        <w:tc>
          <w:tcPr>
            <w:tcW w:w="1386" w:type="pct"/>
            <w:vMerge w:val="restart"/>
            <w:shd w:val="clear" w:color="auto" w:fill="3BAD5F"/>
          </w:tcPr>
          <w:p w14:paraId="593A84AE" w14:textId="77777777" w:rsidR="004B6D1A" w:rsidRPr="00D34D22" w:rsidRDefault="004B6D1A" w:rsidP="00C17D9B">
            <w:pPr>
              <w:pStyle w:val="Body"/>
              <w:rPr>
                <w:b/>
                <w:color w:val="FFFFFF" w:themeColor="background1"/>
                <w:highlight w:val="cyan"/>
                <w:lang w:val="en-GB" w:bidi="en-US"/>
              </w:rPr>
            </w:pPr>
            <w:r w:rsidRPr="00D34D22">
              <w:rPr>
                <w:b/>
                <w:color w:val="FFFFFF" w:themeColor="background1"/>
                <w:highlight w:val="cyan"/>
                <w:lang w:val="en-GB" w:bidi="en-US"/>
              </w:rPr>
              <w:t>Course Title 4</w:t>
            </w:r>
          </w:p>
        </w:tc>
        <w:tc>
          <w:tcPr>
            <w:tcW w:w="1205" w:type="pct"/>
          </w:tcPr>
          <w:p w14:paraId="3500FA87" w14:textId="77777777" w:rsidR="004B6D1A" w:rsidRPr="00D34D22" w:rsidRDefault="004B6D1A" w:rsidP="00C17D9B">
            <w:pPr>
              <w:pStyle w:val="Body"/>
              <w:rPr>
                <w:highlight w:val="lightGray"/>
                <w:lang w:val="en-GB" w:bidi="en-US"/>
              </w:rPr>
            </w:pPr>
            <w:r w:rsidRPr="00D34D22">
              <w:rPr>
                <w:highlight w:val="lightGray"/>
                <w:lang w:val="en-GB" w:bidi="en-US"/>
              </w:rPr>
              <w:t>Assessment title 1</w:t>
            </w:r>
          </w:p>
        </w:tc>
        <w:tc>
          <w:tcPr>
            <w:tcW w:w="1205" w:type="pct"/>
          </w:tcPr>
          <w:p w14:paraId="0197D56E" w14:textId="77777777" w:rsidR="004B6D1A" w:rsidRPr="00D34D22" w:rsidRDefault="004B6D1A" w:rsidP="00C17D9B">
            <w:pPr>
              <w:pStyle w:val="Body"/>
              <w:rPr>
                <w:highlight w:val="lightGray"/>
                <w:lang w:val="en-GB" w:bidi="en-US"/>
              </w:rPr>
            </w:pPr>
            <w:r w:rsidRPr="00D34D22">
              <w:rPr>
                <w:highlight w:val="lightGray"/>
                <w:lang w:val="en-GB" w:bidi="en-US"/>
              </w:rPr>
              <w:t>Assessment title 2</w:t>
            </w:r>
          </w:p>
        </w:tc>
        <w:tc>
          <w:tcPr>
            <w:tcW w:w="1204" w:type="pct"/>
          </w:tcPr>
          <w:p w14:paraId="38E37BE8" w14:textId="77777777" w:rsidR="004B6D1A" w:rsidRPr="00D34D22" w:rsidRDefault="004B6D1A" w:rsidP="00C17D9B">
            <w:pPr>
              <w:pStyle w:val="Body"/>
              <w:rPr>
                <w:highlight w:val="lightGray"/>
                <w:lang w:val="en-GB" w:bidi="en-US"/>
              </w:rPr>
            </w:pPr>
            <w:r w:rsidRPr="00D34D22">
              <w:rPr>
                <w:highlight w:val="lightGray"/>
                <w:lang w:val="en-GB" w:bidi="en-US"/>
              </w:rPr>
              <w:t>Assessment title 3</w:t>
            </w:r>
          </w:p>
        </w:tc>
      </w:tr>
      <w:tr w:rsidR="004B6D1A" w14:paraId="11C8B137" w14:textId="77777777" w:rsidTr="00F65123">
        <w:tc>
          <w:tcPr>
            <w:tcW w:w="1386" w:type="pct"/>
            <w:vMerge/>
            <w:shd w:val="clear" w:color="auto" w:fill="3BAD5F"/>
          </w:tcPr>
          <w:p w14:paraId="6E565A3B" w14:textId="77777777" w:rsidR="004B6D1A" w:rsidRPr="00D34D22" w:rsidRDefault="004B6D1A" w:rsidP="00C17D9B">
            <w:pPr>
              <w:pStyle w:val="Body"/>
              <w:rPr>
                <w:color w:val="FFFFFF" w:themeColor="background1"/>
                <w:highlight w:val="lightGray"/>
                <w:lang w:val="en-GB" w:bidi="en-US"/>
              </w:rPr>
            </w:pPr>
          </w:p>
        </w:tc>
        <w:tc>
          <w:tcPr>
            <w:tcW w:w="1205" w:type="pct"/>
          </w:tcPr>
          <w:p w14:paraId="01D08272" w14:textId="77777777" w:rsidR="004B6D1A" w:rsidRPr="00D34D22" w:rsidRDefault="004B6D1A" w:rsidP="00C17D9B">
            <w:pPr>
              <w:pStyle w:val="Body"/>
              <w:rPr>
                <w:highlight w:val="lightGray"/>
                <w:lang w:val="en-GB" w:bidi="en-US"/>
              </w:rPr>
            </w:pPr>
            <w:r w:rsidRPr="00D34D22">
              <w:rPr>
                <w:highlight w:val="lightGray"/>
                <w:lang w:val="en-GB" w:bidi="en-US"/>
              </w:rPr>
              <w:t>Weighting:</w:t>
            </w:r>
          </w:p>
        </w:tc>
        <w:tc>
          <w:tcPr>
            <w:tcW w:w="1205" w:type="pct"/>
          </w:tcPr>
          <w:p w14:paraId="37291061" w14:textId="77777777" w:rsidR="004B6D1A" w:rsidRPr="00D34D22" w:rsidRDefault="004B6D1A" w:rsidP="00C17D9B">
            <w:pPr>
              <w:pStyle w:val="Body"/>
              <w:rPr>
                <w:highlight w:val="lightGray"/>
                <w:lang w:val="en-GB" w:bidi="en-US"/>
              </w:rPr>
            </w:pPr>
            <w:r w:rsidRPr="00D34D22">
              <w:rPr>
                <w:highlight w:val="lightGray"/>
                <w:lang w:val="en-GB" w:bidi="en-US"/>
              </w:rPr>
              <w:t>Weighting:</w:t>
            </w:r>
          </w:p>
        </w:tc>
        <w:tc>
          <w:tcPr>
            <w:tcW w:w="1204" w:type="pct"/>
          </w:tcPr>
          <w:p w14:paraId="3D661F39" w14:textId="77777777" w:rsidR="004B6D1A" w:rsidRPr="00D34D22" w:rsidRDefault="004B6D1A" w:rsidP="00C17D9B">
            <w:pPr>
              <w:pStyle w:val="Body"/>
              <w:rPr>
                <w:highlight w:val="lightGray"/>
                <w:lang w:val="en-GB" w:bidi="en-US"/>
              </w:rPr>
            </w:pPr>
            <w:r w:rsidRPr="00D34D22">
              <w:rPr>
                <w:highlight w:val="lightGray"/>
                <w:lang w:val="en-GB" w:bidi="en-US"/>
              </w:rPr>
              <w:t>Weighting:</w:t>
            </w:r>
          </w:p>
        </w:tc>
      </w:tr>
    </w:tbl>
    <w:p w14:paraId="5B4346D9" w14:textId="77777777" w:rsidR="004B6D1A" w:rsidRPr="00332D9E" w:rsidRDefault="004B6D1A" w:rsidP="004B6D1A">
      <w:pPr>
        <w:pStyle w:val="Heading1"/>
      </w:pPr>
      <w:bookmarkStart w:id="49" w:name="_Toc115964367"/>
      <w:proofErr w:type="spellStart"/>
      <w:r w:rsidRPr="00332D9E">
        <w:lastRenderedPageBreak/>
        <w:t>Ngā</w:t>
      </w:r>
      <w:proofErr w:type="spellEnd"/>
      <w:r w:rsidRPr="00332D9E">
        <w:t xml:space="preserve"> </w:t>
      </w:r>
      <w:proofErr w:type="spellStart"/>
      <w:r w:rsidRPr="00332D9E">
        <w:t>Rauemi</w:t>
      </w:r>
      <w:proofErr w:type="spellEnd"/>
      <w:r w:rsidRPr="00332D9E">
        <w:t xml:space="preserve"> e </w:t>
      </w:r>
      <w:proofErr w:type="spellStart"/>
      <w:r w:rsidRPr="00332D9E">
        <w:t>Hiahiatia</w:t>
      </w:r>
      <w:proofErr w:type="spellEnd"/>
      <w:r w:rsidRPr="00332D9E">
        <w:t xml:space="preserve"> ana</w:t>
      </w:r>
      <w:r w:rsidRPr="00332D9E">
        <w:rPr>
          <w:rStyle w:val="CommentReference"/>
        </w:rPr>
        <w:annotationRef/>
      </w:r>
      <w:r w:rsidRPr="00332D9E">
        <w:t xml:space="preserve"> | Resources Required</w:t>
      </w:r>
      <w:bookmarkEnd w:id="49"/>
    </w:p>
    <w:p w14:paraId="0A75C4FE" w14:textId="77777777" w:rsidR="000F53F8" w:rsidRPr="0066231F" w:rsidRDefault="000F53F8" w:rsidP="004B6D1A">
      <w:pPr>
        <w:spacing w:before="120"/>
        <w:rPr>
          <w:sz w:val="22"/>
          <w:highlight w:val="cyan"/>
          <w:lang w:val="en-AU"/>
        </w:rPr>
      </w:pPr>
    </w:p>
    <w:p w14:paraId="3F01D1B1" w14:textId="1FA14F8E" w:rsidR="004B6D1A" w:rsidRPr="0066231F" w:rsidRDefault="004B6D1A" w:rsidP="004B6D1A">
      <w:pPr>
        <w:spacing w:before="120"/>
        <w:rPr>
          <w:sz w:val="22"/>
          <w:highlight w:val="cyan"/>
          <w:lang w:val="en-AU"/>
        </w:rPr>
      </w:pPr>
      <w:r w:rsidRPr="0066231F">
        <w:rPr>
          <w:sz w:val="22"/>
          <w:highlight w:val="cyan"/>
          <w:lang w:val="en-AU"/>
        </w:rPr>
        <w:t xml:space="preserve">Use this section to indicate any programme-wide resources required, like a uniform for Beauty Therapy students or a heart rate monitor for Exercise Science students. </w:t>
      </w:r>
    </w:p>
    <w:p w14:paraId="43D64B7E" w14:textId="2787296D" w:rsidR="004B6D1A" w:rsidRPr="0066231F" w:rsidRDefault="004B6D1A" w:rsidP="004B6D1A">
      <w:pPr>
        <w:spacing w:before="120"/>
        <w:rPr>
          <w:sz w:val="22"/>
          <w:lang w:val="en-AU"/>
        </w:rPr>
      </w:pPr>
      <w:r w:rsidRPr="0066231F">
        <w:rPr>
          <w:sz w:val="22"/>
          <w:highlight w:val="cyan"/>
          <w:lang w:val="en-AU"/>
        </w:rPr>
        <w:t>Delete the section</w:t>
      </w:r>
      <w:r w:rsidR="0066231F">
        <w:rPr>
          <w:sz w:val="22"/>
          <w:highlight w:val="cyan"/>
          <w:lang w:val="en-AU"/>
        </w:rPr>
        <w:t xml:space="preserve"> (and its heading)</w:t>
      </w:r>
      <w:r w:rsidRPr="0066231F">
        <w:rPr>
          <w:sz w:val="22"/>
          <w:highlight w:val="cyan"/>
          <w:lang w:val="en-AU"/>
        </w:rPr>
        <w:t xml:space="preserve"> if not needed.</w:t>
      </w:r>
    </w:p>
    <w:p w14:paraId="0F1AF299" w14:textId="281D1A71" w:rsidR="004B6D1A" w:rsidRPr="0066231F" w:rsidRDefault="0066231F" w:rsidP="004B6D1A">
      <w:pPr>
        <w:spacing w:before="120"/>
        <w:rPr>
          <w:sz w:val="22"/>
          <w:lang w:val="en-AU"/>
        </w:rPr>
      </w:pPr>
      <w:r w:rsidRPr="0066231F">
        <w:rPr>
          <w:sz w:val="22"/>
          <w:highlight w:val="cyan"/>
          <w:lang w:val="en-AU"/>
        </w:rPr>
        <w:t xml:space="preserve">Working Group: </w:t>
      </w:r>
      <w:r w:rsidR="004B6D1A" w:rsidRPr="00D34D22">
        <w:rPr>
          <w:sz w:val="22"/>
          <w:highlight w:val="lightGray"/>
          <w:lang w:val="en-AU"/>
        </w:rPr>
        <w:t xml:space="preserve">Highlight (part of) the section </w:t>
      </w:r>
      <w:r w:rsidR="00D34D22">
        <w:rPr>
          <w:sz w:val="22"/>
          <w:highlight w:val="lightGray"/>
          <w:lang w:val="en-AU"/>
        </w:rPr>
        <w:t>GREY</w:t>
      </w:r>
      <w:r w:rsidR="004B6D1A" w:rsidRPr="00D34D22">
        <w:rPr>
          <w:sz w:val="22"/>
          <w:highlight w:val="lightGray"/>
          <w:lang w:val="en-AU"/>
        </w:rPr>
        <w:t xml:space="preserve"> if some information </w:t>
      </w:r>
      <w:r w:rsidRPr="00D34D22">
        <w:rPr>
          <w:sz w:val="22"/>
          <w:highlight w:val="lightGray"/>
          <w:lang w:val="en-AU"/>
        </w:rPr>
        <w:t>will be</w:t>
      </w:r>
      <w:r w:rsidR="004B6D1A" w:rsidRPr="00D34D22">
        <w:rPr>
          <w:sz w:val="22"/>
          <w:highlight w:val="lightGray"/>
          <w:lang w:val="en-AU"/>
        </w:rPr>
        <w:t xml:space="preserve"> site-specific.</w:t>
      </w:r>
    </w:p>
    <w:p w14:paraId="17D9988C" w14:textId="77777777" w:rsidR="004B6D1A" w:rsidRPr="008956F4" w:rsidRDefault="004B6D1A" w:rsidP="004B6D1A">
      <w:pPr>
        <w:pStyle w:val="Body"/>
        <w:rPr>
          <w:lang w:val="en-GB" w:bidi="en-US"/>
        </w:rPr>
      </w:pPr>
    </w:p>
    <w:p w14:paraId="11BDF8D8" w14:textId="77777777" w:rsidR="004B6D1A" w:rsidRPr="00AD7D99" w:rsidRDefault="004B6D1A" w:rsidP="004B6D1A">
      <w:pPr>
        <w:pStyle w:val="Bodycopywhite"/>
        <w:rPr>
          <w:b/>
        </w:rPr>
        <w:sectPr w:rsidR="004B6D1A" w:rsidRPr="00AD7D99" w:rsidSect="0030615D">
          <w:headerReference w:type="default" r:id="rId16"/>
          <w:footerReference w:type="default" r:id="rId17"/>
          <w:headerReference w:type="first" r:id="rId18"/>
          <w:footerReference w:type="first" r:id="rId19"/>
          <w:pgSz w:w="11906" w:h="16838"/>
          <w:pgMar w:top="1276" w:right="1440" w:bottom="1440" w:left="1440" w:header="567" w:footer="476" w:gutter="0"/>
          <w:pgNumType w:start="1"/>
          <w:cols w:space="720"/>
          <w:docGrid w:linePitch="360"/>
        </w:sectPr>
      </w:pPr>
    </w:p>
    <w:p w14:paraId="400042F9" w14:textId="1AE7AC6E" w:rsidR="004B6D1A" w:rsidRPr="004932EB" w:rsidRDefault="004B6D1A" w:rsidP="004B6D1A">
      <w:pPr>
        <w:pStyle w:val="Bodycopywhite"/>
      </w:pPr>
    </w:p>
    <w:p w14:paraId="29A5E23E" w14:textId="22DDFFF6" w:rsidR="000F066E" w:rsidRPr="00853245" w:rsidRDefault="00995471" w:rsidP="0096441D">
      <w:r>
        <w:rPr>
          <w:noProof/>
        </w:rPr>
        <w:drawing>
          <wp:anchor distT="0" distB="0" distL="114300" distR="114300" simplePos="0" relativeHeight="251658241" behindDoc="1" locked="0" layoutInCell="1" allowOverlap="1" wp14:anchorId="2025F9B5" wp14:editId="6BE9527E">
            <wp:simplePos x="0" y="0"/>
            <wp:positionH relativeFrom="page">
              <wp:align>right</wp:align>
            </wp:positionH>
            <wp:positionV relativeFrom="page">
              <wp:align>top</wp:align>
            </wp:positionV>
            <wp:extent cx="7545075" cy="106750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45075" cy="1067508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F066E" w:rsidRPr="00853245" w:rsidSect="00395963">
      <w:footerReference w:type="default" r:id="rId21"/>
      <w:pgSz w:w="11906" w:h="16838"/>
      <w:pgMar w:top="1560" w:right="1416" w:bottom="1560" w:left="1440" w:header="680" w:footer="765"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ndene van Dulm" w:date="2022-08-22T14:57:00Z" w:initials="OvD">
    <w:p w14:paraId="7EB26E32" w14:textId="77777777" w:rsidR="004B6D1A" w:rsidRDefault="004B6D1A" w:rsidP="004B6D1A">
      <w:pPr>
        <w:pStyle w:val="CommentText"/>
      </w:pPr>
      <w:r>
        <w:rPr>
          <w:rStyle w:val="CommentReference"/>
        </w:rPr>
        <w:annotationRef/>
      </w:r>
      <w:r>
        <w:t>This Programme Guide Template is provided for Working Groups who are working on Te Pūkenga unified programmes for delivery in 2023. This Template is for the creation of an ākonga-facing Programme Guide that contains all information relevant to the Programme (not site-specific info, and not specific course info). Each delivery site will choose how the information in the various parts of this Programme Guide Template is presented, e.g., all together as one printed booklet, or separately as web pages or tabs in an online context, or as a PDF booklet linked to a programme site.</w:t>
      </w:r>
    </w:p>
    <w:p w14:paraId="1E3A6F93" w14:textId="77777777" w:rsidR="004B6D1A" w:rsidRDefault="004B6D1A" w:rsidP="004B6D1A">
      <w:pPr>
        <w:pStyle w:val="CommentText"/>
      </w:pPr>
    </w:p>
    <w:p w14:paraId="42D7142C" w14:textId="77777777" w:rsidR="004B6D1A" w:rsidRDefault="004B6D1A" w:rsidP="004B6D1A">
      <w:pPr>
        <w:pStyle w:val="CommentText"/>
      </w:pPr>
      <w:r w:rsidRPr="007F7F91">
        <w:rPr>
          <w:highlight w:val="cyan"/>
        </w:rPr>
        <w:t xml:space="preserve">Text highlighted BLUE is to be replaced or edited by the programme unification WORKING </w:t>
      </w:r>
      <w:r w:rsidRPr="000E29B4">
        <w:rPr>
          <w:highlight w:val="cyan"/>
        </w:rPr>
        <w:t xml:space="preserve">GROUP, </w:t>
      </w:r>
      <w:r>
        <w:rPr>
          <w:highlight w:val="cyan"/>
        </w:rPr>
        <w:t>who will then remove</w:t>
      </w:r>
      <w:r w:rsidRPr="000E29B4">
        <w:rPr>
          <w:highlight w:val="cyan"/>
        </w:rPr>
        <w:t xml:space="preserve"> the blue highlight </w:t>
      </w:r>
      <w:r>
        <w:rPr>
          <w:highlight w:val="cyan"/>
        </w:rPr>
        <w:t>and delete related Comments</w:t>
      </w:r>
      <w:r w:rsidRPr="000E29B4">
        <w:rPr>
          <w:highlight w:val="cyan"/>
        </w:rPr>
        <w:t>.</w:t>
      </w:r>
      <w:r>
        <w:t xml:space="preserve"> </w:t>
      </w:r>
    </w:p>
    <w:p w14:paraId="502DB78C" w14:textId="77777777" w:rsidR="004B6D1A" w:rsidRDefault="004B6D1A" w:rsidP="004B6D1A">
      <w:pPr>
        <w:pStyle w:val="CommentText"/>
      </w:pPr>
    </w:p>
    <w:p w14:paraId="04E74E5B" w14:textId="77777777" w:rsidR="004B6D1A" w:rsidRDefault="004B6D1A" w:rsidP="004B6D1A">
      <w:pPr>
        <w:pStyle w:val="CommentText"/>
      </w:pPr>
      <w:r>
        <w:t>The UILead will then send the Guide to the relevant Steering Group for endorsement, after which it will be distributed to each delivery site.</w:t>
      </w:r>
    </w:p>
    <w:p w14:paraId="38B59A07" w14:textId="77777777" w:rsidR="004B6D1A" w:rsidRDefault="004B6D1A" w:rsidP="004B6D1A">
      <w:pPr>
        <w:pStyle w:val="CommentText"/>
      </w:pPr>
    </w:p>
    <w:p w14:paraId="29E2D563" w14:textId="27EF16B7" w:rsidR="004B6D1A" w:rsidRDefault="004B6D1A" w:rsidP="004B6D1A">
      <w:pPr>
        <w:pStyle w:val="CommentText"/>
      </w:pPr>
      <w:r w:rsidRPr="00541722">
        <w:rPr>
          <w:highlight w:val="lightGray"/>
        </w:rPr>
        <w:t>At each delivery site, the Programme Coordinator/Leader will replace or edit all text currently highlighted</w:t>
      </w:r>
      <w:r w:rsidR="009753A6">
        <w:rPr>
          <w:highlight w:val="lightGray"/>
        </w:rPr>
        <w:t xml:space="preserve"> GREY</w:t>
      </w:r>
      <w:r w:rsidRPr="00541722">
        <w:rPr>
          <w:highlight w:val="lightGray"/>
        </w:rPr>
        <w:t xml:space="preserve">, and then remove the </w:t>
      </w:r>
      <w:r w:rsidR="009753A6">
        <w:rPr>
          <w:highlight w:val="lightGray"/>
        </w:rPr>
        <w:t>grey</w:t>
      </w:r>
      <w:r w:rsidRPr="00541722">
        <w:rPr>
          <w:highlight w:val="lightGray"/>
        </w:rPr>
        <w:t xml:space="preserve"> highlight and delete all Comments.</w:t>
      </w:r>
      <w:r>
        <w:t xml:space="preserve"> </w:t>
      </w:r>
    </w:p>
  </w:comment>
  <w:comment w:id="1" w:author="Ondene van Dulm" w:date="2022-09-01T12:56:00Z" w:initials="OvD">
    <w:p w14:paraId="7E20FE71" w14:textId="77777777" w:rsidR="004B6D1A" w:rsidRDefault="004B6D1A" w:rsidP="004B6D1A">
      <w:pPr>
        <w:pStyle w:val="CommentText"/>
      </w:pPr>
      <w:r>
        <w:rPr>
          <w:rStyle w:val="CommentReference"/>
        </w:rPr>
        <w:annotationRef/>
      </w:r>
      <w:r>
        <w:t>Remember to update the contents list as the final action before printing or distributing – right click and ‘update field’ or ‘update entire field’.</w:t>
      </w:r>
    </w:p>
  </w:comment>
  <w:comment w:id="47" w:author="Ondene van Dulm" w:date="2022-09-01T11:59:00Z" w:initials="OvD">
    <w:p w14:paraId="52CE4031" w14:textId="2C6121E0" w:rsidR="004B6D1A" w:rsidRDefault="004B6D1A" w:rsidP="004B6D1A">
      <w:pPr>
        <w:pStyle w:val="CommentText"/>
      </w:pPr>
      <w:r>
        <w:rPr>
          <w:rStyle w:val="CommentReference"/>
        </w:rPr>
        <w:annotationRef/>
      </w:r>
      <w:r w:rsidRPr="007C7610">
        <w:rPr>
          <w:highlight w:val="cyan"/>
        </w:rPr>
        <w:t xml:space="preserve">If </w:t>
      </w:r>
      <w:r>
        <w:rPr>
          <w:highlight w:val="cyan"/>
        </w:rPr>
        <w:t>this is</w:t>
      </w:r>
      <w:r w:rsidRPr="007C7610">
        <w:rPr>
          <w:highlight w:val="cyan"/>
        </w:rPr>
        <w:t xml:space="preserve"> going to be consistent across sites and delivery modes, Working Group insert </w:t>
      </w:r>
      <w:r w:rsidRPr="00D959FE">
        <w:rPr>
          <w:highlight w:val="cyan"/>
        </w:rPr>
        <w:t xml:space="preserve">here. If there will be variation, leave this highlighted </w:t>
      </w:r>
      <w:r w:rsidR="00D51765">
        <w:rPr>
          <w:highlight w:val="cyan"/>
        </w:rPr>
        <w:t>grey</w:t>
      </w:r>
      <w:r w:rsidRPr="00D959FE">
        <w:rPr>
          <w:highlight w:val="cyan"/>
        </w:rPr>
        <w:t xml:space="preserve"> for sites to insert.</w:t>
      </w:r>
    </w:p>
  </w:comment>
  <w:comment w:id="48" w:author="Ondene van Dulm" w:date="2022-09-01T11:59:00Z" w:initials="OvD">
    <w:p w14:paraId="4D817D7A" w14:textId="77777777" w:rsidR="004B6D1A" w:rsidRDefault="004B6D1A" w:rsidP="004B6D1A">
      <w:pPr>
        <w:pStyle w:val="CommentText"/>
      </w:pPr>
      <w:r>
        <w:rPr>
          <w:rStyle w:val="CommentReference"/>
        </w:rPr>
        <w:annotationRef/>
      </w:r>
      <w:r>
        <w:t>Add rows and columns as needed.</w:t>
      </w:r>
    </w:p>
    <w:p w14:paraId="7BB79DD0" w14:textId="77777777" w:rsidR="004B6D1A" w:rsidRDefault="004B6D1A" w:rsidP="004B6D1A">
      <w:pPr>
        <w:pStyle w:val="CommentText"/>
      </w:pPr>
      <w:r>
        <w:t>If courses are specific to strands of the programme, insert a row to indicate the strand as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E2D563" w15:done="0"/>
  <w15:commentEx w15:paraId="7E20FE71" w15:done="0"/>
  <w15:commentEx w15:paraId="52CE4031" w15:done="0"/>
  <w15:commentEx w15:paraId="7BB79D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E17C8" w16cex:dateUtc="2022-08-22T02:57:00Z"/>
  <w16cex:commentExtensible w16cex:durableId="26BB2A94" w16cex:dateUtc="2022-09-01T00:56:00Z"/>
  <w16cex:commentExtensible w16cex:durableId="26BB1D2F" w16cex:dateUtc="2022-08-31T23:59:00Z"/>
  <w16cex:commentExtensible w16cex:durableId="26BB1D35" w16cex:dateUtc="2022-08-31T2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E2D563" w16cid:durableId="26AE17C8"/>
  <w16cid:commentId w16cid:paraId="7E20FE71" w16cid:durableId="26BB2A94"/>
  <w16cid:commentId w16cid:paraId="52CE4031" w16cid:durableId="26BB1D2F"/>
  <w16cid:commentId w16cid:paraId="7BB79DD0" w16cid:durableId="26BB1D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6A071" w14:textId="77777777" w:rsidR="00DB0765" w:rsidRDefault="00DB0765" w:rsidP="00820DEC">
      <w:r>
        <w:separator/>
      </w:r>
    </w:p>
  </w:endnote>
  <w:endnote w:type="continuationSeparator" w:id="0">
    <w:p w14:paraId="735C46C6" w14:textId="77777777" w:rsidR="00DB0765" w:rsidRDefault="00DB0765" w:rsidP="00820DEC">
      <w:r>
        <w:continuationSeparator/>
      </w:r>
    </w:p>
  </w:endnote>
  <w:endnote w:type="continuationNotice" w:id="1">
    <w:p w14:paraId="39921AD3" w14:textId="77777777" w:rsidR="00DB0765" w:rsidRDefault="00DB076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1DBC" w14:textId="77777777" w:rsidR="004657D3" w:rsidRPr="004657D3" w:rsidRDefault="004657D3" w:rsidP="004B6D1A">
    <w:pPr>
      <w:rPr>
        <w:sz w:val="18"/>
        <w:szCs w:val="16"/>
      </w:rPr>
    </w:pPr>
    <w:r w:rsidRPr="004657D3">
      <w:rPr>
        <w:sz w:val="18"/>
        <w:szCs w:val="16"/>
      </w:rPr>
      <w:t>© Te Pūkenga - New Zealand Institute of Skills and Technology</w:t>
    </w:r>
  </w:p>
  <w:p w14:paraId="45C3658D" w14:textId="77777777" w:rsidR="004657D3" w:rsidRPr="004657D3" w:rsidRDefault="004657D3" w:rsidP="004B6D1A">
    <w:pPr>
      <w:rPr>
        <w:sz w:val="18"/>
        <w:szCs w:val="16"/>
      </w:rPr>
    </w:pPr>
    <w:r w:rsidRPr="004657D3">
      <w:rPr>
        <w:sz w:val="18"/>
        <w:szCs w:val="16"/>
      </w:rPr>
      <w:t xml:space="preserve">All rights reserved.  Te Pūkenga is the owner of the copyright in this publication.  Other than as permitted by the Copyright Act, no part of this publication may be reproduced, </w:t>
    </w:r>
    <w:proofErr w:type="gramStart"/>
    <w:r w:rsidRPr="004657D3">
      <w:rPr>
        <w:sz w:val="18"/>
        <w:szCs w:val="16"/>
      </w:rPr>
      <w:t>copied</w:t>
    </w:r>
    <w:proofErr w:type="gramEnd"/>
    <w:r w:rsidRPr="004657D3">
      <w:rPr>
        <w:sz w:val="18"/>
        <w:szCs w:val="16"/>
      </w:rPr>
      <w:t xml:space="preserve"> or transmitted in any other form, or by any other means, without the prior written permission of Te Pūkenga, P.O. Box 19400, Hamilton 3244, New Zealand. </w:t>
    </w:r>
  </w:p>
  <w:p w14:paraId="741BAB29" w14:textId="77777777" w:rsidR="004657D3" w:rsidRPr="004657D3" w:rsidRDefault="004657D3" w:rsidP="004B6D1A">
    <w:pPr>
      <w:rPr>
        <w:sz w:val="18"/>
        <w:szCs w:val="16"/>
      </w:rPr>
    </w:pPr>
    <w:r w:rsidRPr="004657D3">
      <w:rPr>
        <w:sz w:val="18"/>
        <w:szCs w:val="16"/>
      </w:rPr>
      <w:t>The electronic version of this document which is filed in Te Pūkenga E-Academic Library is the definitive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9B68" w14:textId="715116C9" w:rsidR="00251E59" w:rsidRPr="00541722" w:rsidRDefault="0060285B" w:rsidP="0060285B">
    <w:pPr>
      <w:pStyle w:val="Footer"/>
      <w:rPr>
        <w:sz w:val="22"/>
      </w:rPr>
    </w:pPr>
    <w:r w:rsidRPr="00541722">
      <w:rPr>
        <w:noProof/>
        <w:sz w:val="22"/>
      </w:rPr>
      <w:drawing>
        <wp:anchor distT="0" distB="0" distL="114300" distR="114300" simplePos="0" relativeHeight="251658241" behindDoc="1" locked="0" layoutInCell="1" allowOverlap="1" wp14:anchorId="2B615AAE" wp14:editId="50E07DA2">
          <wp:simplePos x="0" y="0"/>
          <wp:positionH relativeFrom="column">
            <wp:posOffset>4803775</wp:posOffset>
          </wp:positionH>
          <wp:positionV relativeFrom="bottomMargin">
            <wp:posOffset>185259</wp:posOffset>
          </wp:positionV>
          <wp:extent cx="1520280" cy="4956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280" cy="4956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1722">
      <w:rPr>
        <w:sz w:val="22"/>
      </w:rPr>
      <w:t>Te Pūkenga</w:t>
    </w:r>
    <w:r w:rsidR="00251E59" w:rsidRPr="00541722">
      <w:rPr>
        <w:sz w:val="22"/>
      </w:rPr>
      <w:t xml:space="preserve"> Programme Guide </w:t>
    </w:r>
    <w:r w:rsidR="00B6676F" w:rsidRPr="00541722">
      <w:rPr>
        <w:sz w:val="22"/>
      </w:rPr>
      <w:t xml:space="preserve">| </w:t>
    </w:r>
    <w:r w:rsidRPr="00541722">
      <w:rPr>
        <w:sz w:val="22"/>
        <w:highlight w:val="cyan"/>
      </w:rPr>
      <w:t>[Insert Programme Code and Title (Level #)]]</w:t>
    </w:r>
  </w:p>
  <w:p w14:paraId="45101BE4" w14:textId="417FD553" w:rsidR="004B6D1A" w:rsidRPr="00541722" w:rsidRDefault="0060285B" w:rsidP="0060285B">
    <w:pPr>
      <w:pStyle w:val="Footer"/>
      <w:rPr>
        <w:sz w:val="22"/>
      </w:rPr>
    </w:pPr>
    <w:r w:rsidRPr="00541722">
      <w:rPr>
        <w:sz w:val="22"/>
      </w:rPr>
      <w:t xml:space="preserve">Page </w:t>
    </w:r>
    <w:r w:rsidRPr="00541722">
      <w:rPr>
        <w:sz w:val="22"/>
      </w:rPr>
      <w:fldChar w:fldCharType="begin"/>
    </w:r>
    <w:r w:rsidRPr="00541722">
      <w:rPr>
        <w:sz w:val="22"/>
      </w:rPr>
      <w:instrText xml:space="preserve"> PAGE  \* Arabic  \* MERGEFORMAT </w:instrText>
    </w:r>
    <w:r w:rsidRPr="00541722">
      <w:rPr>
        <w:sz w:val="22"/>
      </w:rPr>
      <w:fldChar w:fldCharType="separate"/>
    </w:r>
    <w:r w:rsidRPr="00541722">
      <w:rPr>
        <w:sz w:val="22"/>
      </w:rPr>
      <w:t>3</w:t>
    </w:r>
    <w:r w:rsidRPr="00541722">
      <w:rPr>
        <w:sz w:val="22"/>
      </w:rPr>
      <w:fldChar w:fldCharType="end"/>
    </w:r>
    <w:r w:rsidRPr="00541722">
      <w:rPr>
        <w:sz w:val="22"/>
      </w:rPr>
      <w:t xml:space="preserve"> of </w:t>
    </w:r>
    <w:r w:rsidR="00D34D22" w:rsidRPr="00541722">
      <w:rPr>
        <w:sz w:val="22"/>
      </w:rPr>
      <w:fldChar w:fldCharType="begin"/>
    </w:r>
    <w:r w:rsidR="00D34D22" w:rsidRPr="00541722">
      <w:rPr>
        <w:sz w:val="22"/>
      </w:rPr>
      <w:instrText xml:space="preserve"> NUMPAGES  \* Arabic  \* MERGEFORMAT </w:instrText>
    </w:r>
    <w:r w:rsidR="00D34D22" w:rsidRPr="00541722">
      <w:rPr>
        <w:sz w:val="22"/>
      </w:rPr>
      <w:fldChar w:fldCharType="separate"/>
    </w:r>
    <w:r w:rsidRPr="00541722">
      <w:rPr>
        <w:sz w:val="22"/>
      </w:rPr>
      <w:t>12</w:t>
    </w:r>
    <w:r w:rsidR="00D34D22" w:rsidRPr="00541722">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06EB" w14:textId="77777777" w:rsidR="004B6D1A" w:rsidRDefault="004B6D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6B9D" w14:textId="77777777" w:rsidR="007F707E" w:rsidRPr="007F707E" w:rsidRDefault="007F707E" w:rsidP="007F707E">
    <w:pPr>
      <w:pStyle w:val="Footer"/>
    </w:pPr>
    <w:r>
      <w:rPr>
        <w:noProof/>
      </w:rPr>
      <w:drawing>
        <wp:anchor distT="0" distB="0" distL="114300" distR="114300" simplePos="0" relativeHeight="251658240" behindDoc="1" locked="0" layoutInCell="1" allowOverlap="1" wp14:anchorId="714675D3" wp14:editId="372308A1">
          <wp:simplePos x="0" y="0"/>
          <wp:positionH relativeFrom="column">
            <wp:posOffset>4803775</wp:posOffset>
          </wp:positionH>
          <wp:positionV relativeFrom="bottomMargin">
            <wp:posOffset>185259</wp:posOffset>
          </wp:positionV>
          <wp:extent cx="1520280" cy="4956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280" cy="4956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707E">
      <w:t xml:space="preserve">Te Pūkenga </w:t>
    </w:r>
    <w:sdt>
      <w:sdtPr>
        <w:id w:val="1923597961"/>
        <w:showingPlcHdr/>
        <w:text/>
      </w:sdtPr>
      <w:sdtEndPr/>
      <w:sdtContent>
        <w:r w:rsidR="000C6DC6">
          <w:rPr>
            <w:rStyle w:val="PlaceholderText"/>
          </w:rPr>
          <w:t>[document title]</w:t>
        </w:r>
      </w:sdtContent>
    </w:sdt>
    <w:r w:rsidR="000C6DC6">
      <w:t xml:space="preserve"> </w:t>
    </w:r>
    <w:r w:rsidRPr="007F707E">
      <w:t xml:space="preserve">| </w:t>
    </w:r>
    <w:sdt>
      <w:sdtPr>
        <w:id w:val="-415322513"/>
        <w:showingPlcHdr/>
        <w:date>
          <w:dateFormat w:val="MMMM yyyy"/>
          <w:lid w:val="en-NZ"/>
          <w:storeMappedDataAs w:val="dateTime"/>
          <w:calendar w:val="gregorian"/>
        </w:date>
      </w:sdtPr>
      <w:sdtEndPr/>
      <w:sdtContent>
        <w:r w:rsidR="000C6DC6">
          <w:rPr>
            <w:rStyle w:val="PlaceholderText"/>
          </w:rPr>
          <w:t>[Month] [Year]</w:t>
        </w:r>
      </w:sdtContent>
    </w:sdt>
    <w:r w:rsidRPr="007F707E">
      <w:t xml:space="preserve"> </w:t>
    </w:r>
    <w:r w:rsidR="003721E1">
      <w:t xml:space="preserve">Page </w:t>
    </w:r>
    <w:r w:rsidR="003721E1" w:rsidRPr="00D61D17">
      <w:fldChar w:fldCharType="begin"/>
    </w:r>
    <w:r w:rsidR="003721E1" w:rsidRPr="00D61D17">
      <w:instrText xml:space="preserve"> PAGE  \* Arabic  \* MERGEFORMAT </w:instrText>
    </w:r>
    <w:r w:rsidR="003721E1" w:rsidRPr="00D61D17">
      <w:fldChar w:fldCharType="separate"/>
    </w:r>
    <w:r w:rsidR="003721E1" w:rsidRPr="00D61D17">
      <w:rPr>
        <w:noProof/>
      </w:rPr>
      <w:t>1</w:t>
    </w:r>
    <w:r w:rsidR="003721E1" w:rsidRPr="00D61D17">
      <w:fldChar w:fldCharType="end"/>
    </w:r>
    <w:r w:rsidR="003721E1" w:rsidRPr="00D61D17">
      <w:t xml:space="preserve"> of </w:t>
    </w:r>
    <w:r w:rsidR="00DB0765">
      <w:fldChar w:fldCharType="begin"/>
    </w:r>
    <w:r w:rsidR="00DB0765">
      <w:instrText xml:space="preserve"> NUMPAGES  \* Arabic  \* MERGEFORMAT </w:instrText>
    </w:r>
    <w:r w:rsidR="00DB0765">
      <w:fldChar w:fldCharType="separate"/>
    </w:r>
    <w:r w:rsidR="003721E1" w:rsidRPr="00D61D17">
      <w:rPr>
        <w:noProof/>
      </w:rPr>
      <w:t>2</w:t>
    </w:r>
    <w:r w:rsidR="00DB076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5855" w14:textId="77777777" w:rsidR="00DB0765" w:rsidRDefault="00DB0765" w:rsidP="00820DEC">
      <w:r>
        <w:separator/>
      </w:r>
    </w:p>
  </w:footnote>
  <w:footnote w:type="continuationSeparator" w:id="0">
    <w:p w14:paraId="72A18466" w14:textId="77777777" w:rsidR="00DB0765" w:rsidRDefault="00DB0765" w:rsidP="00820DEC">
      <w:r>
        <w:continuationSeparator/>
      </w:r>
    </w:p>
  </w:footnote>
  <w:footnote w:type="continuationNotice" w:id="1">
    <w:p w14:paraId="604A37D0" w14:textId="77777777" w:rsidR="00DB0765" w:rsidRDefault="00DB076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C1D6C" w14:textId="77777777" w:rsidR="004B6D1A" w:rsidRDefault="004B6D1A" w:rsidP="00763FE6">
    <w:pPr>
      <w:pStyle w:val="Header"/>
      <w:tabs>
        <w:tab w:val="clear" w:pos="4513"/>
        <w:tab w:val="clear" w:pos="9026"/>
        <w:tab w:val="left" w:pos="1256"/>
      </w:tabs>
      <w:ind w:firstLine="72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4C95" w14:textId="77777777" w:rsidR="004B6D1A" w:rsidRPr="007D67BF" w:rsidRDefault="004B6D1A" w:rsidP="00086ABC">
    <w:pPr>
      <w:pStyle w:val="Heading5"/>
      <w:tabs>
        <w:tab w:val="left" w:pos="887"/>
        <w:tab w:val="left" w:pos="5245"/>
        <w:tab w:val="left" w:pos="7655"/>
        <w:tab w:val="right" w:pos="9639"/>
      </w:tabs>
      <w:spacing w:before="600" w:line="240" w:lineRule="exact"/>
      <w:ind w:right="-613"/>
      <w:rPr>
        <w:rFonts w:ascii="Arial" w:hAnsi="Arial" w:cs="Arial"/>
        <w:color w:val="216E31"/>
        <w:sz w:val="15"/>
        <w:szCs w:val="15"/>
        <w:lang w:eastAsia="en-GB"/>
      </w:rPr>
    </w:pPr>
    <w:r>
      <w:rPr>
        <w:rFonts w:ascii="Arial" w:hAnsi="Arial" w:cs="Arial"/>
        <w:color w:val="216E31"/>
        <w:sz w:val="15"/>
        <w:szCs w:val="15"/>
        <w:lang w:eastAsia="en-GB"/>
      </w:rPr>
      <w:tab/>
    </w:r>
    <w:r>
      <w:rPr>
        <w:rFonts w:ascii="Arial" w:hAnsi="Arial" w:cs="Arial"/>
        <w:color w:val="216E31"/>
        <w:sz w:val="15"/>
        <w:szCs w:val="15"/>
        <w:lang w:eastAsia="en-GB"/>
      </w:rPr>
      <w:tab/>
    </w:r>
    <w:r>
      <w:rPr>
        <w:rFonts w:ascii="Arial" w:hAnsi="Arial" w:cs="Arial"/>
        <w:color w:val="216E31"/>
        <w:sz w:val="15"/>
        <w:szCs w:val="15"/>
        <w:lang w:eastAsia="en-GB"/>
      </w:rPr>
      <w:tab/>
    </w:r>
    <w:r>
      <w:rPr>
        <w:rFonts w:ascii="Arial" w:hAnsi="Arial" w:cs="Arial"/>
        <w:color w:val="216E31"/>
        <w:sz w:val="15"/>
        <w:szCs w:val="15"/>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4A1C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505A0D"/>
    <w:multiLevelType w:val="hybridMultilevel"/>
    <w:tmpl w:val="C8C6F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D55E95"/>
    <w:multiLevelType w:val="hybridMultilevel"/>
    <w:tmpl w:val="CF14DDB4"/>
    <w:lvl w:ilvl="0" w:tplc="0D920D0A">
      <w:start w:val="1"/>
      <w:numFmt w:val="bullet"/>
      <w:lvlText w:val="•"/>
      <w:lvlJc w:val="left"/>
      <w:pPr>
        <w:ind w:left="720" w:hanging="360"/>
      </w:pPr>
      <w:rPr>
        <w:rFonts w:ascii="Poppins" w:hAnsi="Poppins"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072460"/>
    <w:multiLevelType w:val="hybridMultilevel"/>
    <w:tmpl w:val="51989E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E8502F"/>
    <w:multiLevelType w:val="hybridMultilevel"/>
    <w:tmpl w:val="A51A7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DB00FA6"/>
    <w:multiLevelType w:val="hybridMultilevel"/>
    <w:tmpl w:val="DFD20330"/>
    <w:lvl w:ilvl="0" w:tplc="51882284">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3800F15"/>
    <w:multiLevelType w:val="hybridMultilevel"/>
    <w:tmpl w:val="A8A42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DD2B5E"/>
    <w:multiLevelType w:val="hybridMultilevel"/>
    <w:tmpl w:val="0032EDF4"/>
    <w:lvl w:ilvl="0" w:tplc="FF8648AE">
      <w:numFmt w:val="bullet"/>
      <w:lvlText w:val="•"/>
      <w:lvlJc w:val="left"/>
      <w:pPr>
        <w:ind w:left="1080" w:hanging="72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391650E"/>
    <w:multiLevelType w:val="hybridMultilevel"/>
    <w:tmpl w:val="4886AC00"/>
    <w:lvl w:ilvl="0" w:tplc="6B0AE76E">
      <w:start w:val="1"/>
      <w:numFmt w:val="bullet"/>
      <w:lvlText w:val=""/>
      <w:lvlJc w:val="left"/>
      <w:pPr>
        <w:ind w:left="720" w:hanging="360"/>
      </w:pPr>
      <w:rPr>
        <w:rFonts w:ascii="Symbol" w:hAnsi="Symbol" w:hint="default"/>
        <w:color w:val="183121" w:themeColor="accent1"/>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7E25EB5"/>
    <w:multiLevelType w:val="hybridMultilevel"/>
    <w:tmpl w:val="9DEE45CC"/>
    <w:lvl w:ilvl="0" w:tplc="14090001">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64A29F0"/>
    <w:multiLevelType w:val="hybridMultilevel"/>
    <w:tmpl w:val="3F528906"/>
    <w:lvl w:ilvl="0" w:tplc="6B0AE76E">
      <w:start w:val="1"/>
      <w:numFmt w:val="bullet"/>
      <w:lvlText w:val=""/>
      <w:lvlJc w:val="left"/>
      <w:pPr>
        <w:ind w:left="720" w:hanging="360"/>
      </w:pPr>
      <w:rPr>
        <w:rFonts w:ascii="Symbol" w:hAnsi="Symbol" w:hint="default"/>
        <w:color w:val="183121"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90B39D7"/>
    <w:multiLevelType w:val="hybridMultilevel"/>
    <w:tmpl w:val="2C168D24"/>
    <w:lvl w:ilvl="0" w:tplc="606A5990">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A914181"/>
    <w:multiLevelType w:val="hybridMultilevel"/>
    <w:tmpl w:val="BEC63BE8"/>
    <w:lvl w:ilvl="0" w:tplc="D4FA154C">
      <w:start w:val="1"/>
      <w:numFmt w:val="bullet"/>
      <w:lvlText w:val="•"/>
      <w:lvlJc w:val="left"/>
      <w:pPr>
        <w:ind w:left="720" w:hanging="360"/>
      </w:pPr>
      <w:rPr>
        <w:rFonts w:ascii="Arial" w:hAnsi="Aria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E646056"/>
    <w:multiLevelType w:val="hybridMultilevel"/>
    <w:tmpl w:val="3C863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9510345"/>
    <w:multiLevelType w:val="hybridMultilevel"/>
    <w:tmpl w:val="5E30C9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B7B0E7F"/>
    <w:multiLevelType w:val="hybridMultilevel"/>
    <w:tmpl w:val="1EE23C70"/>
    <w:lvl w:ilvl="0" w:tplc="E006CAAA">
      <w:start w:val="1"/>
      <w:numFmt w:val="bullet"/>
      <w:pStyle w:val="TableBullets"/>
      <w:lvlText w:val=""/>
      <w:lvlJc w:val="left"/>
      <w:pPr>
        <w:ind w:left="720" w:hanging="360"/>
      </w:pPr>
      <w:rPr>
        <w:rFonts w:ascii="Symbol" w:hAnsi="Symbol" w:hint="default"/>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CC22E70"/>
    <w:multiLevelType w:val="hybridMultilevel"/>
    <w:tmpl w:val="288E2386"/>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6600026"/>
    <w:multiLevelType w:val="hybridMultilevel"/>
    <w:tmpl w:val="2FC62C18"/>
    <w:lvl w:ilvl="0" w:tplc="D4FA154C">
      <w:start w:val="1"/>
      <w:numFmt w:val="bullet"/>
      <w:lvlText w:val="•"/>
      <w:lvlJc w:val="left"/>
      <w:pPr>
        <w:ind w:left="720" w:hanging="360"/>
      </w:pPr>
      <w:rPr>
        <w:rFonts w:ascii="Arial" w:hAnsi="Aria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6A271D5"/>
    <w:multiLevelType w:val="hybridMultilevel"/>
    <w:tmpl w:val="A9467C30"/>
    <w:lvl w:ilvl="0" w:tplc="0D920D0A">
      <w:start w:val="1"/>
      <w:numFmt w:val="bullet"/>
      <w:lvlText w:val="•"/>
      <w:lvlJc w:val="left"/>
      <w:pPr>
        <w:ind w:left="720" w:hanging="360"/>
      </w:pPr>
      <w:rPr>
        <w:rFonts w:ascii="Poppins" w:hAnsi="Poppins"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6"/>
  </w:num>
  <w:num w:numId="4">
    <w:abstractNumId w:val="10"/>
  </w:num>
  <w:num w:numId="5">
    <w:abstractNumId w:val="17"/>
  </w:num>
  <w:num w:numId="6">
    <w:abstractNumId w:val="18"/>
  </w:num>
  <w:num w:numId="7">
    <w:abstractNumId w:val="9"/>
  </w:num>
  <w:num w:numId="8">
    <w:abstractNumId w:val="8"/>
  </w:num>
  <w:num w:numId="9">
    <w:abstractNumId w:val="12"/>
  </w:num>
  <w:num w:numId="10">
    <w:abstractNumId w:val="2"/>
  </w:num>
  <w:num w:numId="11">
    <w:abstractNumId w:val="11"/>
  </w:num>
  <w:num w:numId="12">
    <w:abstractNumId w:val="5"/>
  </w:num>
  <w:num w:numId="13">
    <w:abstractNumId w:val="15"/>
  </w:num>
  <w:num w:numId="14">
    <w:abstractNumId w:val="0"/>
  </w:num>
  <w:num w:numId="15">
    <w:abstractNumId w:val="1"/>
  </w:num>
  <w:num w:numId="16">
    <w:abstractNumId w:val="4"/>
  </w:num>
  <w:num w:numId="17">
    <w:abstractNumId w:val="3"/>
  </w:num>
  <w:num w:numId="18">
    <w:abstractNumId w:val="7"/>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dene van Dulm">
    <w15:presenceInfo w15:providerId="AD" w15:userId="S::Ondene.vanDulm@tepukenga.ac.nz::80502412-9322-46c8-995c-31461b5948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1A"/>
    <w:rsid w:val="00030F50"/>
    <w:rsid w:val="000652A4"/>
    <w:rsid w:val="00072CD2"/>
    <w:rsid w:val="00085932"/>
    <w:rsid w:val="000875BB"/>
    <w:rsid w:val="000960B0"/>
    <w:rsid w:val="000C6DC6"/>
    <w:rsid w:val="000D1120"/>
    <w:rsid w:val="000D1DD5"/>
    <w:rsid w:val="000F066E"/>
    <w:rsid w:val="000F1999"/>
    <w:rsid w:val="000F53F8"/>
    <w:rsid w:val="000F5DAA"/>
    <w:rsid w:val="0013404B"/>
    <w:rsid w:val="00206024"/>
    <w:rsid w:val="002162FE"/>
    <w:rsid w:val="002257CD"/>
    <w:rsid w:val="00243792"/>
    <w:rsid w:val="00251E59"/>
    <w:rsid w:val="00252C7D"/>
    <w:rsid w:val="002C43AA"/>
    <w:rsid w:val="002C68D6"/>
    <w:rsid w:val="002D76BA"/>
    <w:rsid w:val="002E1163"/>
    <w:rsid w:val="00306DE2"/>
    <w:rsid w:val="003721E1"/>
    <w:rsid w:val="00376FE9"/>
    <w:rsid w:val="0038626E"/>
    <w:rsid w:val="00395963"/>
    <w:rsid w:val="003B29DD"/>
    <w:rsid w:val="003D13E9"/>
    <w:rsid w:val="00416315"/>
    <w:rsid w:val="00456981"/>
    <w:rsid w:val="004657D3"/>
    <w:rsid w:val="00466CFE"/>
    <w:rsid w:val="004A14D7"/>
    <w:rsid w:val="004A5C07"/>
    <w:rsid w:val="004B6D1A"/>
    <w:rsid w:val="0053081A"/>
    <w:rsid w:val="00541722"/>
    <w:rsid w:val="005A2C15"/>
    <w:rsid w:val="005B2C4D"/>
    <w:rsid w:val="005F44F0"/>
    <w:rsid w:val="0060285B"/>
    <w:rsid w:val="00653984"/>
    <w:rsid w:val="00653C94"/>
    <w:rsid w:val="0066231F"/>
    <w:rsid w:val="006676EF"/>
    <w:rsid w:val="006C62D6"/>
    <w:rsid w:val="006F2A79"/>
    <w:rsid w:val="007106BA"/>
    <w:rsid w:val="00725A6F"/>
    <w:rsid w:val="00777F6F"/>
    <w:rsid w:val="007903C8"/>
    <w:rsid w:val="007C12D4"/>
    <w:rsid w:val="007C24F4"/>
    <w:rsid w:val="007E592E"/>
    <w:rsid w:val="007F707E"/>
    <w:rsid w:val="00820DEC"/>
    <w:rsid w:val="00853245"/>
    <w:rsid w:val="008751A6"/>
    <w:rsid w:val="008C07E6"/>
    <w:rsid w:val="008D15C3"/>
    <w:rsid w:val="008F1FE6"/>
    <w:rsid w:val="00923771"/>
    <w:rsid w:val="00935FB7"/>
    <w:rsid w:val="00937B55"/>
    <w:rsid w:val="009458E0"/>
    <w:rsid w:val="0096441D"/>
    <w:rsid w:val="009742B4"/>
    <w:rsid w:val="009753A6"/>
    <w:rsid w:val="00995471"/>
    <w:rsid w:val="009B67E4"/>
    <w:rsid w:val="009C1A7A"/>
    <w:rsid w:val="00A65CF2"/>
    <w:rsid w:val="00AF0EDF"/>
    <w:rsid w:val="00AF7EC9"/>
    <w:rsid w:val="00B23F25"/>
    <w:rsid w:val="00B6676F"/>
    <w:rsid w:val="00B72E5A"/>
    <w:rsid w:val="00BB43DF"/>
    <w:rsid w:val="00C0213D"/>
    <w:rsid w:val="00C1635C"/>
    <w:rsid w:val="00CC0BBF"/>
    <w:rsid w:val="00CC27EC"/>
    <w:rsid w:val="00D34D22"/>
    <w:rsid w:val="00D51765"/>
    <w:rsid w:val="00D61D17"/>
    <w:rsid w:val="00DB0765"/>
    <w:rsid w:val="00E15F06"/>
    <w:rsid w:val="00E36B52"/>
    <w:rsid w:val="00ED0B06"/>
    <w:rsid w:val="00ED0E3D"/>
    <w:rsid w:val="00EE260B"/>
    <w:rsid w:val="00EF67A1"/>
    <w:rsid w:val="00F033A0"/>
    <w:rsid w:val="00F65123"/>
    <w:rsid w:val="00FA22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191F"/>
  <w15:chartTrackingRefBased/>
  <w15:docId w15:val="{13771F36-77C7-41DF-B468-AF964299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CFE"/>
    <w:pPr>
      <w:spacing w:before="80" w:line="240" w:lineRule="auto"/>
    </w:pPr>
    <w:rPr>
      <w:sz w:val="24"/>
    </w:rPr>
  </w:style>
  <w:style w:type="paragraph" w:styleId="Heading1">
    <w:name w:val="heading 1"/>
    <w:aliases w:val="Green"/>
    <w:basedOn w:val="Normal"/>
    <w:next w:val="Normal"/>
    <w:link w:val="Heading1Char"/>
    <w:uiPriority w:val="9"/>
    <w:qFormat/>
    <w:rsid w:val="00820DEC"/>
    <w:pPr>
      <w:keepNext/>
      <w:keepLines/>
      <w:pageBreakBefore/>
      <w:spacing w:before="120" w:after="0"/>
      <w:outlineLvl w:val="0"/>
    </w:pPr>
    <w:rPr>
      <w:rFonts w:asciiTheme="majorHAnsi" w:eastAsiaTheme="majorEastAsia" w:hAnsiTheme="majorHAnsi" w:cstheme="majorBidi"/>
      <w:b/>
      <w:bCs/>
      <w:color w:val="3BAD5F" w:themeColor="accent3"/>
      <w:sz w:val="60"/>
      <w:szCs w:val="60"/>
    </w:rPr>
  </w:style>
  <w:style w:type="paragraph" w:styleId="Heading2">
    <w:name w:val="heading 2"/>
    <w:basedOn w:val="Heading1"/>
    <w:next w:val="Normal"/>
    <w:link w:val="Heading2Char"/>
    <w:uiPriority w:val="9"/>
    <w:unhideWhenUsed/>
    <w:qFormat/>
    <w:rsid w:val="000875BB"/>
    <w:pPr>
      <w:pageBreakBefore w:val="0"/>
      <w:outlineLvl w:val="1"/>
    </w:pPr>
    <w:rPr>
      <w:sz w:val="32"/>
      <w:szCs w:val="32"/>
    </w:rPr>
  </w:style>
  <w:style w:type="paragraph" w:styleId="Heading5">
    <w:name w:val="heading 5"/>
    <w:basedOn w:val="Normal"/>
    <w:next w:val="Normal"/>
    <w:link w:val="Heading5Char"/>
    <w:uiPriority w:val="9"/>
    <w:semiHidden/>
    <w:qFormat/>
    <w:rsid w:val="004B6D1A"/>
    <w:pPr>
      <w:keepNext/>
      <w:keepLines/>
      <w:spacing w:before="40" w:after="0"/>
      <w:outlineLvl w:val="4"/>
    </w:pPr>
    <w:rPr>
      <w:rFonts w:asciiTheme="majorHAnsi" w:eastAsiaTheme="majorEastAsia" w:hAnsiTheme="majorHAnsi" w:cstheme="majorBidi"/>
      <w:color w:val="12241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0DEC"/>
    <w:pPr>
      <w:tabs>
        <w:tab w:val="center" w:pos="4513"/>
        <w:tab w:val="right" w:pos="9026"/>
      </w:tabs>
      <w:spacing w:after="0"/>
    </w:pPr>
  </w:style>
  <w:style w:type="character" w:customStyle="1" w:styleId="HeaderChar">
    <w:name w:val="Header Char"/>
    <w:basedOn w:val="DefaultParagraphFont"/>
    <w:link w:val="Header"/>
    <w:uiPriority w:val="99"/>
    <w:rsid w:val="00466CFE"/>
    <w:rPr>
      <w:sz w:val="24"/>
    </w:rPr>
  </w:style>
  <w:style w:type="paragraph" w:styleId="Footer">
    <w:name w:val="footer"/>
    <w:aliases w:val=" Char,Char"/>
    <w:basedOn w:val="Normal"/>
    <w:link w:val="FooterChar"/>
    <w:uiPriority w:val="99"/>
    <w:unhideWhenUsed/>
    <w:rsid w:val="007F707E"/>
    <w:pPr>
      <w:tabs>
        <w:tab w:val="center" w:pos="4513"/>
        <w:tab w:val="right" w:pos="9026"/>
      </w:tabs>
      <w:spacing w:after="0"/>
      <w:ind w:left="-737"/>
    </w:pPr>
    <w:rPr>
      <w:spacing w:val="-4"/>
    </w:rPr>
  </w:style>
  <w:style w:type="character" w:customStyle="1" w:styleId="FooterChar">
    <w:name w:val="Footer Char"/>
    <w:aliases w:val=" Char Char,Char Char"/>
    <w:basedOn w:val="DefaultParagraphFont"/>
    <w:link w:val="Footer"/>
    <w:uiPriority w:val="99"/>
    <w:rsid w:val="007F707E"/>
    <w:rPr>
      <w:spacing w:val="-4"/>
      <w:sz w:val="24"/>
    </w:rPr>
  </w:style>
  <w:style w:type="paragraph" w:customStyle="1" w:styleId="Heading1Red">
    <w:name w:val="Heading 1 Red"/>
    <w:basedOn w:val="Heading1Blue"/>
    <w:next w:val="Normal"/>
    <w:qFormat/>
    <w:rsid w:val="00FA227D"/>
    <w:rPr>
      <w:color w:val="9E0045" w:themeColor="accent6"/>
    </w:rPr>
  </w:style>
  <w:style w:type="character" w:customStyle="1" w:styleId="Heading1Char">
    <w:name w:val="Heading 1 Char"/>
    <w:aliases w:val="Green Char"/>
    <w:basedOn w:val="DefaultParagraphFont"/>
    <w:link w:val="Heading1"/>
    <w:uiPriority w:val="9"/>
    <w:rsid w:val="00820DEC"/>
    <w:rPr>
      <w:rFonts w:asciiTheme="majorHAnsi" w:eastAsiaTheme="majorEastAsia" w:hAnsiTheme="majorHAnsi" w:cstheme="majorBidi"/>
      <w:b/>
      <w:bCs/>
      <w:color w:val="3BAD5F" w:themeColor="accent3"/>
      <w:sz w:val="60"/>
      <w:szCs w:val="60"/>
    </w:rPr>
  </w:style>
  <w:style w:type="paragraph" w:styleId="Title">
    <w:name w:val="Title"/>
    <w:basedOn w:val="Normal"/>
    <w:next w:val="Normal"/>
    <w:link w:val="TitleChar"/>
    <w:uiPriority w:val="10"/>
    <w:qFormat/>
    <w:rsid w:val="007C12D4"/>
    <w:pPr>
      <w:spacing w:before="0" w:after="0"/>
      <w:contextualSpacing/>
      <w:jc w:val="center"/>
    </w:pPr>
    <w:rPr>
      <w:rFonts w:asciiTheme="majorHAnsi" w:eastAsiaTheme="majorEastAsia" w:hAnsiTheme="majorHAnsi" w:cstheme="majorBidi"/>
      <w:spacing w:val="-6"/>
      <w:kern w:val="28"/>
      <w:sz w:val="104"/>
      <w:szCs w:val="104"/>
    </w:rPr>
  </w:style>
  <w:style w:type="character" w:customStyle="1" w:styleId="TitleChar">
    <w:name w:val="Title Char"/>
    <w:basedOn w:val="DefaultParagraphFont"/>
    <w:link w:val="Title"/>
    <w:uiPriority w:val="10"/>
    <w:rsid w:val="007C12D4"/>
    <w:rPr>
      <w:rFonts w:asciiTheme="majorHAnsi" w:eastAsiaTheme="majorEastAsia" w:hAnsiTheme="majorHAnsi" w:cstheme="majorBidi"/>
      <w:spacing w:val="-6"/>
      <w:kern w:val="28"/>
      <w:sz w:val="104"/>
      <w:szCs w:val="104"/>
    </w:rPr>
  </w:style>
  <w:style w:type="paragraph" w:styleId="Subtitle">
    <w:name w:val="Subtitle"/>
    <w:basedOn w:val="Normal"/>
    <w:next w:val="Normal"/>
    <w:link w:val="SubtitleChar"/>
    <w:uiPriority w:val="11"/>
    <w:qFormat/>
    <w:rsid w:val="007C12D4"/>
    <w:pPr>
      <w:numPr>
        <w:ilvl w:val="1"/>
      </w:numPr>
      <w:spacing w:before="240" w:after="0"/>
      <w:jc w:val="center"/>
    </w:pPr>
    <w:rPr>
      <w:rFonts w:eastAsiaTheme="minorEastAsia"/>
      <w:sz w:val="56"/>
      <w:szCs w:val="56"/>
    </w:rPr>
  </w:style>
  <w:style w:type="character" w:customStyle="1" w:styleId="SubtitleChar">
    <w:name w:val="Subtitle Char"/>
    <w:basedOn w:val="DefaultParagraphFont"/>
    <w:link w:val="Subtitle"/>
    <w:uiPriority w:val="11"/>
    <w:rsid w:val="007C12D4"/>
    <w:rPr>
      <w:rFonts w:eastAsiaTheme="minorEastAsia"/>
      <w:sz w:val="56"/>
      <w:szCs w:val="56"/>
    </w:rPr>
  </w:style>
  <w:style w:type="character" w:customStyle="1" w:styleId="Heading2Char">
    <w:name w:val="Heading 2 Char"/>
    <w:basedOn w:val="DefaultParagraphFont"/>
    <w:link w:val="Heading2"/>
    <w:uiPriority w:val="9"/>
    <w:rsid w:val="000875BB"/>
    <w:rPr>
      <w:rFonts w:asciiTheme="majorHAnsi" w:eastAsiaTheme="majorEastAsia" w:hAnsiTheme="majorHAnsi" w:cstheme="majorBidi"/>
      <w:b/>
      <w:bCs/>
      <w:color w:val="3BAD5F" w:themeColor="accent3"/>
      <w:sz w:val="32"/>
      <w:szCs w:val="32"/>
    </w:rPr>
  </w:style>
  <w:style w:type="table" w:customStyle="1" w:styleId="GreenHighlightedBox">
    <w:name w:val="Green Highlighted Box"/>
    <w:basedOn w:val="TableNormal"/>
    <w:uiPriority w:val="99"/>
    <w:rsid w:val="00B72E5A"/>
    <w:pPr>
      <w:spacing w:after="0" w:line="240" w:lineRule="auto"/>
      <w:jc w:val="center"/>
    </w:pPr>
    <w:rPr>
      <w:sz w:val="24"/>
    </w:rPr>
    <w:tblPr>
      <w:tblCellMar>
        <w:top w:w="227" w:type="dxa"/>
        <w:left w:w="227" w:type="dxa"/>
        <w:bottom w:w="227" w:type="dxa"/>
        <w:right w:w="227" w:type="dxa"/>
      </w:tblCellMar>
    </w:tblPr>
    <w:tcPr>
      <w:shd w:val="clear" w:color="auto" w:fill="B8E1C5"/>
      <w:vAlign w:val="center"/>
    </w:tcPr>
    <w:tblStylePr w:type="firstRow">
      <w:pPr>
        <w:wordWrap/>
        <w:spacing w:beforeLines="0" w:before="0" w:beforeAutospacing="0" w:afterLines="0" w:after="0" w:afterAutospacing="0"/>
        <w:jc w:val="center"/>
      </w:pPr>
      <w:tblPr>
        <w:tblCellMar>
          <w:top w:w="113" w:type="dxa"/>
          <w:left w:w="227" w:type="dxa"/>
          <w:bottom w:w="113" w:type="dxa"/>
          <w:right w:w="227" w:type="dxa"/>
        </w:tblCellMar>
      </w:tblPr>
    </w:tblStylePr>
  </w:style>
  <w:style w:type="character" w:styleId="Hyperlink">
    <w:name w:val="Hyperlink"/>
    <w:basedOn w:val="DefaultParagraphFont"/>
    <w:uiPriority w:val="99"/>
    <w:unhideWhenUsed/>
    <w:rsid w:val="00F033A0"/>
    <w:rPr>
      <w:color w:val="1E398D" w:themeColor="hyperlink"/>
      <w:u w:val="single"/>
    </w:rPr>
  </w:style>
  <w:style w:type="character" w:styleId="UnresolvedMention">
    <w:name w:val="Unresolved Mention"/>
    <w:basedOn w:val="DefaultParagraphFont"/>
    <w:uiPriority w:val="99"/>
    <w:semiHidden/>
    <w:unhideWhenUsed/>
    <w:rsid w:val="00F033A0"/>
    <w:rPr>
      <w:color w:val="605E5C"/>
      <w:shd w:val="clear" w:color="auto" w:fill="E1DFDD"/>
    </w:rPr>
  </w:style>
  <w:style w:type="paragraph" w:customStyle="1" w:styleId="TableHeading">
    <w:name w:val="Table Heading"/>
    <w:basedOn w:val="Normal"/>
    <w:qFormat/>
    <w:rsid w:val="00243792"/>
    <w:pPr>
      <w:spacing w:before="40" w:after="40"/>
    </w:pPr>
    <w:rPr>
      <w:color w:val="FFFFFF" w:themeColor="background1"/>
      <w:sz w:val="22"/>
    </w:rPr>
  </w:style>
  <w:style w:type="paragraph" w:customStyle="1" w:styleId="TableText">
    <w:name w:val="Table Text"/>
    <w:basedOn w:val="Normal"/>
    <w:qFormat/>
    <w:rsid w:val="00030F50"/>
    <w:pPr>
      <w:spacing w:before="60" w:after="60"/>
    </w:pPr>
  </w:style>
  <w:style w:type="paragraph" w:styleId="ListParagraph">
    <w:name w:val="List Paragraph"/>
    <w:basedOn w:val="Normal"/>
    <w:uiPriority w:val="34"/>
    <w:qFormat/>
    <w:rsid w:val="00030F50"/>
    <w:pPr>
      <w:ind w:left="284"/>
      <w:contextualSpacing/>
    </w:pPr>
  </w:style>
  <w:style w:type="paragraph" w:customStyle="1" w:styleId="TableBullets">
    <w:name w:val="Table Bullets"/>
    <w:basedOn w:val="TableText"/>
    <w:qFormat/>
    <w:rsid w:val="00030F50"/>
    <w:pPr>
      <w:numPr>
        <w:numId w:val="13"/>
      </w:numPr>
      <w:ind w:left="284" w:hanging="284"/>
    </w:pPr>
  </w:style>
  <w:style w:type="paragraph" w:customStyle="1" w:styleId="Heading1Blue">
    <w:name w:val="Heading 1 Blue"/>
    <w:basedOn w:val="Heading1"/>
    <w:next w:val="Normal"/>
    <w:qFormat/>
    <w:rsid w:val="00937B55"/>
    <w:rPr>
      <w:color w:val="1E398D" w:themeColor="accent4"/>
    </w:rPr>
  </w:style>
  <w:style w:type="table" w:customStyle="1" w:styleId="Style1">
    <w:name w:val="Style1"/>
    <w:basedOn w:val="TableNormal"/>
    <w:uiPriority w:val="99"/>
    <w:rsid w:val="00B72E5A"/>
    <w:pPr>
      <w:spacing w:after="0" w:line="240" w:lineRule="auto"/>
      <w:jc w:val="center"/>
    </w:pPr>
    <w:tblPr>
      <w:tblCellMar>
        <w:top w:w="227" w:type="dxa"/>
        <w:left w:w="227" w:type="dxa"/>
        <w:bottom w:w="227" w:type="dxa"/>
        <w:right w:w="227" w:type="dxa"/>
      </w:tblCellMar>
    </w:tblPr>
    <w:tcPr>
      <w:shd w:val="clear" w:color="auto" w:fill="BFC8E1"/>
      <w:vAlign w:val="center"/>
    </w:tcPr>
  </w:style>
  <w:style w:type="table" w:customStyle="1" w:styleId="Style2">
    <w:name w:val="Style2"/>
    <w:basedOn w:val="TableNormal"/>
    <w:uiPriority w:val="99"/>
    <w:rsid w:val="00B72E5A"/>
    <w:pPr>
      <w:spacing w:after="0" w:line="240" w:lineRule="auto"/>
      <w:jc w:val="center"/>
    </w:pPr>
    <w:tblPr>
      <w:tblCellMar>
        <w:top w:w="227" w:type="dxa"/>
        <w:left w:w="227" w:type="dxa"/>
        <w:bottom w:w="227" w:type="dxa"/>
        <w:right w:w="227" w:type="dxa"/>
      </w:tblCellMar>
    </w:tblPr>
    <w:tcPr>
      <w:shd w:val="clear" w:color="auto" w:fill="E2B2C7"/>
      <w:vAlign w:val="center"/>
    </w:tcPr>
  </w:style>
  <w:style w:type="table" w:styleId="TableGridLight">
    <w:name w:val="Grid Table Light"/>
    <w:basedOn w:val="TableNormal"/>
    <w:uiPriority w:val="40"/>
    <w:rsid w:val="00395963"/>
    <w:pPr>
      <w:spacing w:after="0" w:line="240" w:lineRule="auto"/>
      <w:jc w:val="center"/>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bottom"/>
    </w:tcPr>
    <w:tblStylePr w:type="firstRow">
      <w:pPr>
        <w:jc w:val="center"/>
      </w:pPr>
    </w:tblStylePr>
  </w:style>
  <w:style w:type="table" w:styleId="PlainTable1">
    <w:name w:val="Plain Table 1"/>
    <w:basedOn w:val="TableNormal"/>
    <w:uiPriority w:val="41"/>
    <w:rsid w:val="002162F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2162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PTableBlue">
    <w:name w:val="TP Table Blue"/>
    <w:basedOn w:val="TableNormal"/>
    <w:uiPriority w:val="99"/>
    <w:rsid w:val="00EE260B"/>
    <w:pPr>
      <w:spacing w:after="0" w:line="240" w:lineRule="auto"/>
    </w:pPr>
    <w:rPr>
      <w:sz w:val="24"/>
    </w:rPr>
    <w:tblPr>
      <w:tblBorders>
        <w:top w:val="single" w:sz="4" w:space="0" w:color="90908F"/>
        <w:left w:val="single" w:sz="4" w:space="0" w:color="90908F"/>
        <w:bottom w:val="single" w:sz="4" w:space="0" w:color="90908F"/>
        <w:right w:val="single" w:sz="4" w:space="0" w:color="90908F"/>
        <w:insideH w:val="single" w:sz="4" w:space="0" w:color="90908F"/>
        <w:insideV w:val="single" w:sz="4" w:space="0" w:color="90908F"/>
      </w:tblBorders>
    </w:tblPr>
    <w:tblStylePr w:type="firstRow">
      <w:tblPr/>
      <w:tcPr>
        <w:shd w:val="clear" w:color="auto" w:fill="1E398D" w:themeFill="accent4"/>
      </w:tcPr>
    </w:tblStylePr>
  </w:style>
  <w:style w:type="table" w:customStyle="1" w:styleId="TPTableGreen">
    <w:name w:val="TP Table Green"/>
    <w:basedOn w:val="TableNormal"/>
    <w:uiPriority w:val="99"/>
    <w:rsid w:val="00CC27EC"/>
    <w:pPr>
      <w:spacing w:after="0" w:line="240" w:lineRule="auto"/>
    </w:pPr>
    <w:rPr>
      <w:sz w:val="24"/>
    </w:rPr>
    <w:tblPr>
      <w:tblBorders>
        <w:top w:val="single" w:sz="4" w:space="0" w:color="90908F"/>
        <w:left w:val="single" w:sz="4" w:space="0" w:color="90908F"/>
        <w:bottom w:val="single" w:sz="4" w:space="0" w:color="90908F"/>
        <w:right w:val="single" w:sz="4" w:space="0" w:color="90908F"/>
        <w:insideH w:val="single" w:sz="4" w:space="0" w:color="90908F"/>
        <w:insideV w:val="single" w:sz="4" w:space="0" w:color="90908F"/>
      </w:tblBorders>
    </w:tblPr>
    <w:tcPr>
      <w:shd w:val="clear" w:color="auto" w:fill="auto"/>
    </w:tcPr>
    <w:tblStylePr w:type="firstRow">
      <w:rPr>
        <w:color w:val="FFFFFF" w:themeColor="background1"/>
        <w:sz w:val="22"/>
      </w:rPr>
      <w:tblPr/>
      <w:tcPr>
        <w:shd w:val="clear" w:color="auto" w:fill="3BAD5F" w:themeFill="accent3"/>
      </w:tcPr>
    </w:tblStylePr>
  </w:style>
  <w:style w:type="table" w:styleId="TableGrid">
    <w:name w:val="Table Grid"/>
    <w:basedOn w:val="TableNormal"/>
    <w:uiPriority w:val="39"/>
    <w:rsid w:val="00FA2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PTableRed">
    <w:name w:val="TP Table Red"/>
    <w:basedOn w:val="TableNormal"/>
    <w:uiPriority w:val="99"/>
    <w:rsid w:val="0096441D"/>
    <w:pPr>
      <w:spacing w:after="0" w:line="240" w:lineRule="auto"/>
    </w:pPr>
    <w:rPr>
      <w:sz w:val="24"/>
    </w:rPr>
    <w:tblPr>
      <w:tblBorders>
        <w:top w:val="single" w:sz="4" w:space="0" w:color="90908F"/>
        <w:left w:val="single" w:sz="4" w:space="0" w:color="90908F"/>
        <w:bottom w:val="single" w:sz="4" w:space="0" w:color="90908F"/>
        <w:right w:val="single" w:sz="4" w:space="0" w:color="90908F"/>
        <w:insideH w:val="single" w:sz="4" w:space="0" w:color="90908F"/>
        <w:insideV w:val="single" w:sz="4" w:space="0" w:color="90908F"/>
      </w:tblBorders>
    </w:tblPr>
    <w:tcPr>
      <w:shd w:val="clear" w:color="auto" w:fill="auto"/>
    </w:tcPr>
    <w:tblStylePr w:type="firstRow">
      <w:rPr>
        <w:sz w:val="22"/>
      </w:rPr>
      <w:tblPr/>
      <w:tcPr>
        <w:shd w:val="clear" w:color="auto" w:fill="9E0045" w:themeFill="accent6"/>
      </w:tcPr>
    </w:tblStylePr>
  </w:style>
  <w:style w:type="character" w:styleId="PlaceholderText">
    <w:name w:val="Placeholder Text"/>
    <w:basedOn w:val="DefaultParagraphFont"/>
    <w:uiPriority w:val="99"/>
    <w:semiHidden/>
    <w:rsid w:val="00D61D17"/>
    <w:rPr>
      <w:color w:val="808080"/>
    </w:rPr>
  </w:style>
  <w:style w:type="character" w:customStyle="1" w:styleId="Heading5Char">
    <w:name w:val="Heading 5 Char"/>
    <w:basedOn w:val="DefaultParagraphFont"/>
    <w:link w:val="Heading5"/>
    <w:uiPriority w:val="9"/>
    <w:semiHidden/>
    <w:rsid w:val="004B6D1A"/>
    <w:rPr>
      <w:rFonts w:asciiTheme="majorHAnsi" w:eastAsiaTheme="majorEastAsia" w:hAnsiTheme="majorHAnsi" w:cstheme="majorBidi"/>
      <w:color w:val="122418" w:themeColor="accent1" w:themeShade="BF"/>
      <w:sz w:val="24"/>
    </w:rPr>
  </w:style>
  <w:style w:type="paragraph" w:styleId="BodyText">
    <w:name w:val="Body Text"/>
    <w:basedOn w:val="Normal"/>
    <w:link w:val="BodyTextChar"/>
    <w:uiPriority w:val="99"/>
    <w:unhideWhenUsed/>
    <w:rsid w:val="004B6D1A"/>
    <w:pPr>
      <w:spacing w:before="0" w:after="120" w:line="264" w:lineRule="auto"/>
    </w:pPr>
    <w:rPr>
      <w:rFonts w:ascii="Calibri" w:hAnsi="Calibri" w:cstheme="minorHAnsi"/>
      <w:color w:val="262626"/>
      <w:sz w:val="22"/>
    </w:rPr>
  </w:style>
  <w:style w:type="character" w:customStyle="1" w:styleId="BodyTextChar">
    <w:name w:val="Body Text Char"/>
    <w:basedOn w:val="DefaultParagraphFont"/>
    <w:link w:val="BodyText"/>
    <w:uiPriority w:val="99"/>
    <w:rsid w:val="004B6D1A"/>
    <w:rPr>
      <w:rFonts w:ascii="Calibri" w:hAnsi="Calibri" w:cstheme="minorHAnsi"/>
      <w:color w:val="262626"/>
    </w:rPr>
  </w:style>
  <w:style w:type="paragraph" w:styleId="TOCHeading">
    <w:name w:val="TOC Heading"/>
    <w:basedOn w:val="Heading1"/>
    <w:next w:val="Normal"/>
    <w:uiPriority w:val="39"/>
    <w:unhideWhenUsed/>
    <w:rsid w:val="004B6D1A"/>
    <w:pPr>
      <w:spacing w:before="240" w:line="259" w:lineRule="auto"/>
      <w:outlineLvl w:val="9"/>
    </w:pPr>
    <w:rPr>
      <w:b w:val="0"/>
      <w:bCs w:val="0"/>
      <w:color w:val="122418" w:themeColor="accent1" w:themeShade="BF"/>
      <w:sz w:val="32"/>
      <w:szCs w:val="32"/>
      <w:lang w:val="en-US"/>
    </w:rPr>
  </w:style>
  <w:style w:type="paragraph" w:styleId="TOC1">
    <w:name w:val="toc 1"/>
    <w:basedOn w:val="Normal"/>
    <w:next w:val="Normal"/>
    <w:link w:val="TOC1Char"/>
    <w:autoRedefine/>
    <w:uiPriority w:val="39"/>
    <w:unhideWhenUsed/>
    <w:rsid w:val="004B6D1A"/>
    <w:pPr>
      <w:tabs>
        <w:tab w:val="right" w:leader="dot" w:pos="9016"/>
      </w:tabs>
      <w:spacing w:before="240" w:after="0"/>
    </w:pPr>
    <w:rPr>
      <w:rFonts w:ascii="Calibri" w:hAnsi="Calibri" w:cstheme="minorHAnsi"/>
      <w:b/>
      <w:color w:val="216E31"/>
      <w:sz w:val="22"/>
    </w:rPr>
  </w:style>
  <w:style w:type="paragraph" w:styleId="TOC2">
    <w:name w:val="toc 2"/>
    <w:basedOn w:val="Normal"/>
    <w:next w:val="Normal"/>
    <w:autoRedefine/>
    <w:uiPriority w:val="39"/>
    <w:unhideWhenUsed/>
    <w:rsid w:val="004B6D1A"/>
    <w:pPr>
      <w:spacing w:before="120" w:after="240"/>
      <w:contextualSpacing/>
    </w:pPr>
    <w:rPr>
      <w:rFonts w:cstheme="minorHAnsi"/>
      <w:color w:val="262626"/>
      <w:sz w:val="22"/>
    </w:rPr>
  </w:style>
  <w:style w:type="character" w:customStyle="1" w:styleId="TOC1Char">
    <w:name w:val="TOC 1 Char"/>
    <w:basedOn w:val="DefaultParagraphFont"/>
    <w:link w:val="TOC1"/>
    <w:uiPriority w:val="39"/>
    <w:rsid w:val="004B6D1A"/>
    <w:rPr>
      <w:rFonts w:ascii="Calibri" w:hAnsi="Calibri" w:cstheme="minorHAnsi"/>
      <w:b/>
      <w:color w:val="216E31"/>
    </w:rPr>
  </w:style>
  <w:style w:type="paragraph" w:customStyle="1" w:styleId="Bodycopywhite">
    <w:name w:val="Body copy white"/>
    <w:link w:val="BodycopywhiteChar"/>
    <w:qFormat/>
    <w:rsid w:val="004B6D1A"/>
    <w:rPr>
      <w:rFonts w:cstheme="minorHAnsi"/>
      <w:lang w:val="en-US" w:eastAsia="ja-JP"/>
    </w:rPr>
  </w:style>
  <w:style w:type="character" w:customStyle="1" w:styleId="BodycopywhiteChar">
    <w:name w:val="Body copy white Char"/>
    <w:basedOn w:val="DefaultParagraphFont"/>
    <w:link w:val="Bodycopywhite"/>
    <w:rsid w:val="004B6D1A"/>
    <w:rPr>
      <w:rFonts w:cstheme="minorHAnsi"/>
      <w:lang w:val="en-US" w:eastAsia="ja-JP"/>
    </w:rPr>
  </w:style>
  <w:style w:type="paragraph" w:styleId="CommentText">
    <w:name w:val="annotation text"/>
    <w:basedOn w:val="Normal"/>
    <w:link w:val="CommentTextChar"/>
    <w:uiPriority w:val="99"/>
    <w:unhideWhenUsed/>
    <w:rsid w:val="004B6D1A"/>
    <w:pPr>
      <w:spacing w:before="0" w:after="0"/>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rsid w:val="004B6D1A"/>
    <w:rPr>
      <w:rFonts w:eastAsia="Times New Roman" w:cs="Times New Roman"/>
      <w:sz w:val="20"/>
      <w:szCs w:val="20"/>
      <w:lang w:eastAsia="en-GB"/>
    </w:rPr>
  </w:style>
  <w:style w:type="character" w:styleId="CommentReference">
    <w:name w:val="annotation reference"/>
    <w:basedOn w:val="DefaultParagraphFont"/>
    <w:uiPriority w:val="99"/>
    <w:unhideWhenUsed/>
    <w:rsid w:val="004B6D1A"/>
    <w:rPr>
      <w:rFonts w:ascii="Arial" w:hAnsi="Arial"/>
      <w:sz w:val="20"/>
      <w:szCs w:val="16"/>
    </w:rPr>
  </w:style>
  <w:style w:type="paragraph" w:customStyle="1" w:styleId="Body">
    <w:name w:val="Body"/>
    <w:basedOn w:val="Normal"/>
    <w:link w:val="BodyChar"/>
    <w:rsid w:val="004B6D1A"/>
    <w:pPr>
      <w:spacing w:before="60" w:after="120"/>
    </w:pPr>
    <w:rPr>
      <w:rFonts w:eastAsia="Times New Roman" w:cs="Arial"/>
      <w:sz w:val="22"/>
      <w:szCs w:val="24"/>
      <w:lang w:eastAsia="en-GB"/>
    </w:rPr>
  </w:style>
  <w:style w:type="character" w:customStyle="1" w:styleId="BodyChar">
    <w:name w:val="Body Char"/>
    <w:basedOn w:val="DefaultParagraphFont"/>
    <w:link w:val="Body"/>
    <w:rsid w:val="004B6D1A"/>
    <w:rPr>
      <w:rFonts w:eastAsia="Times New Roman" w:cs="Arial"/>
      <w:szCs w:val="24"/>
      <w:lang w:eastAsia="en-GB"/>
    </w:rPr>
  </w:style>
  <w:style w:type="paragraph" w:customStyle="1" w:styleId="DocumentTitle">
    <w:name w:val="Document Title"/>
    <w:basedOn w:val="Normal"/>
    <w:qFormat/>
    <w:rsid w:val="004B6D1A"/>
    <w:pPr>
      <w:spacing w:before="360" w:after="360"/>
    </w:pPr>
    <w:rPr>
      <w:rFonts w:cs="Times New Roman"/>
      <w:b/>
      <w:sz w:val="5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8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e Pukenga">
      <a:dk1>
        <a:sysClr val="windowText" lastClr="000000"/>
      </a:dk1>
      <a:lt1>
        <a:sysClr val="window" lastClr="FFFFFF"/>
      </a:lt1>
      <a:dk2>
        <a:srgbClr val="183121"/>
      </a:dk2>
      <a:lt2>
        <a:srgbClr val="FBFCF4"/>
      </a:lt2>
      <a:accent1>
        <a:srgbClr val="183121"/>
      </a:accent1>
      <a:accent2>
        <a:srgbClr val="216E31"/>
      </a:accent2>
      <a:accent3>
        <a:srgbClr val="3BAD5F"/>
      </a:accent3>
      <a:accent4>
        <a:srgbClr val="1E398D"/>
      </a:accent4>
      <a:accent5>
        <a:srgbClr val="27AAE1"/>
      </a:accent5>
      <a:accent6>
        <a:srgbClr val="9E0045"/>
      </a:accent6>
      <a:hlink>
        <a:srgbClr val="1E398D"/>
      </a:hlink>
      <a:folHlink>
        <a:srgbClr val="9E004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36e645-58ed-4a21-8ba3-1e93687b3df7" xsi:nil="true"/>
    <lcf76f155ced4ddcb4097134ff3c332f xmlns="2219be0a-023d-4b01-96fc-ec9b2f8f729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48E32963102048A1656E10749D800E" ma:contentTypeVersion="16" ma:contentTypeDescription="Create a new document." ma:contentTypeScope="" ma:versionID="2089788ed41b4e6d7c76036f3daf90b4">
  <xsd:schema xmlns:xsd="http://www.w3.org/2001/XMLSchema" xmlns:xs="http://www.w3.org/2001/XMLSchema" xmlns:p="http://schemas.microsoft.com/office/2006/metadata/properties" xmlns:ns2="2219be0a-023d-4b01-96fc-ec9b2f8f7298" xmlns:ns3="9f36e645-58ed-4a21-8ba3-1e93687b3df7" targetNamespace="http://schemas.microsoft.com/office/2006/metadata/properties" ma:root="true" ma:fieldsID="5ff7174060d73757d2833352e77b9a80" ns2:_="" ns3:_="">
    <xsd:import namespace="2219be0a-023d-4b01-96fc-ec9b2f8f7298"/>
    <xsd:import namespace="9f36e645-58ed-4a21-8ba3-1e93687b3d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9be0a-023d-4b01-96fc-ec9b2f8f7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49db1a-6c0b-4ff4-8a55-3df930a2b36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36e645-58ed-4a21-8ba3-1e93687b3d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e88864b-e54e-4364-9573-333ff3d59baf}" ma:internalName="TaxCatchAll" ma:showField="CatchAllData" ma:web="9f36e645-58ed-4a21-8ba3-1e93687b3d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55CBD-583C-46AC-AF26-8D7ABC79032B}">
  <ds:schemaRefs>
    <ds:schemaRef ds:uri="http://schemas.microsoft.com/sharepoint/v3/contenttype/forms"/>
  </ds:schemaRefs>
</ds:datastoreItem>
</file>

<file path=customXml/itemProps2.xml><?xml version="1.0" encoding="utf-8"?>
<ds:datastoreItem xmlns:ds="http://schemas.openxmlformats.org/officeDocument/2006/customXml" ds:itemID="{BA226A6E-837E-408B-A4E7-9A780E094A0A}">
  <ds:schemaRefs>
    <ds:schemaRef ds:uri="http://schemas.microsoft.com/office/2006/metadata/properties"/>
    <ds:schemaRef ds:uri="http://schemas.microsoft.com/office/infopath/2007/PartnerControls"/>
    <ds:schemaRef ds:uri="9f36e645-58ed-4a21-8ba3-1e93687b3df7"/>
    <ds:schemaRef ds:uri="2219be0a-023d-4b01-96fc-ec9b2f8f7298"/>
  </ds:schemaRefs>
</ds:datastoreItem>
</file>

<file path=customXml/itemProps3.xml><?xml version="1.0" encoding="utf-8"?>
<ds:datastoreItem xmlns:ds="http://schemas.openxmlformats.org/officeDocument/2006/customXml" ds:itemID="{61D24F83-4035-408F-95AA-C36D97CC6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9be0a-023d-4b01-96fc-ec9b2f8f7298"/>
    <ds:schemaRef ds:uri="9f36e645-58ed-4a21-8ba3-1e93687b3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Sergent</dc:creator>
  <cp:keywords/>
  <dc:description/>
  <cp:lastModifiedBy>Ondene van Dulm</cp:lastModifiedBy>
  <cp:revision>27</cp:revision>
  <dcterms:created xsi:type="dcterms:W3CDTF">2022-10-04T22:44:00Z</dcterms:created>
  <dcterms:modified xsi:type="dcterms:W3CDTF">2022-10-07T01:47:00Z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0x0101001B48E32963102048A1656E10749D800E</vt:lpwstr>
  </property>
  <property fmtid="{D5CDD505-2E9C-101B-9397-08002B2CF9AE}" pid="3" name="MediaServiceImageTags">
    <vt:lpwstr/>
  </property>
</Properties>
</file>